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3D" w:rsidRPr="00E10F66" w:rsidRDefault="0086243A" w:rsidP="00FF643D">
      <w:pPr>
        <w:spacing w:after="0" w:line="240" w:lineRule="auto"/>
        <w:jc w:val="center"/>
        <w:rPr>
          <w:rFonts w:ascii="Times New Roman" w:hAnsi="Times New Roman"/>
          <w:b/>
          <w:sz w:val="32"/>
          <w:szCs w:val="32"/>
        </w:rPr>
      </w:pPr>
      <w:bookmarkStart w:id="0" w:name="_GoBack"/>
      <w:r w:rsidRPr="00E10F66">
        <w:rPr>
          <w:rFonts w:ascii="Times New Roman" w:hAnsi="Times New Roman"/>
          <w:b/>
          <w:sz w:val="32"/>
          <w:szCs w:val="32"/>
        </w:rPr>
        <w:pict>
          <v:rect id="_x0000_i1025" style="width:453.6pt;height:1.5pt" o:hralign="center" o:hrstd="t" o:hrnoshade="t" o:hr="t" fillcolor="black" stroked="f"/>
        </w:pict>
      </w:r>
    </w:p>
    <w:bookmarkEnd w:id="0"/>
    <w:p w:rsidR="00FF643D" w:rsidRDefault="00036B06" w:rsidP="006C04D0">
      <w:pPr>
        <w:pStyle w:val="Nincstrkz"/>
        <w:jc w:val="center"/>
        <w:rPr>
          <w:b/>
          <w:lang w:eastAsia="hu-HU"/>
        </w:rPr>
      </w:pPr>
      <w:r>
        <w:rPr>
          <w:b/>
          <w:i/>
          <w:sz w:val="32"/>
          <w:szCs w:val="32"/>
        </w:rPr>
        <w:fldChar w:fldCharType="begin">
          <w:ffData>
            <w:name w:val="KV_ceg0"/>
            <w:enabled/>
            <w:calcOnExit w:val="0"/>
            <w:textInput/>
          </w:ffData>
        </w:fldChar>
      </w:r>
      <w:bookmarkStart w:id="1" w:name="KV_ceg0"/>
      <w:r>
        <w:rPr>
          <w:b/>
          <w:i/>
          <w:sz w:val="32"/>
          <w:szCs w:val="32"/>
        </w:rPr>
        <w:instrText xml:space="preserve"> FORMTEXT </w:instrText>
      </w:r>
      <w:r>
        <w:rPr>
          <w:b/>
          <w:i/>
          <w:sz w:val="32"/>
          <w:szCs w:val="32"/>
        </w:rPr>
      </w:r>
      <w:r>
        <w:rPr>
          <w:b/>
          <w:i/>
          <w:sz w:val="32"/>
          <w:szCs w:val="32"/>
        </w:rPr>
        <w:fldChar w:fldCharType="separate"/>
      </w:r>
      <w:r>
        <w:rPr>
          <w:b/>
          <w:i/>
          <w:sz w:val="32"/>
          <w:szCs w:val="32"/>
        </w:rPr>
        <w:t>Könyvvizsgáló cég neve</w:t>
      </w:r>
      <w:r>
        <w:rPr>
          <w:b/>
          <w:i/>
          <w:sz w:val="32"/>
          <w:szCs w:val="32"/>
        </w:rPr>
        <w:fldChar w:fldCharType="end"/>
      </w:r>
      <w:bookmarkEnd w:id="1"/>
      <w:r w:rsidR="0086243A">
        <w:rPr>
          <w:b/>
          <w:i/>
          <w:sz w:val="32"/>
          <w:szCs w:val="32"/>
        </w:rPr>
        <w:pict>
          <v:rect id="_x0000_i1026" style="width:453.6pt;height:1.5pt" o:hralign="center" o:hrstd="t" o:hrnoshade="t" o:hr="t" fillcolor="black" stroked="f"/>
        </w:pict>
      </w:r>
    </w:p>
    <w:p w:rsidR="00FF643D" w:rsidRDefault="00FF643D" w:rsidP="00451E59">
      <w:pPr>
        <w:pStyle w:val="Nincstrkz"/>
        <w:rPr>
          <w:b/>
          <w:lang w:eastAsia="hu-HU"/>
        </w:rPr>
      </w:pPr>
    </w:p>
    <w:p w:rsidR="00FF643D" w:rsidRDefault="00FF643D" w:rsidP="00451E59">
      <w:pPr>
        <w:pStyle w:val="Nincstrkz"/>
        <w:rPr>
          <w:b/>
          <w:lang w:eastAsia="hu-HU"/>
        </w:rPr>
      </w:pPr>
    </w:p>
    <w:p w:rsidR="00451E59" w:rsidRPr="00FF643D" w:rsidRDefault="00FF643D" w:rsidP="00FF643D">
      <w:pPr>
        <w:pStyle w:val="Nincstrkz"/>
        <w:jc w:val="center"/>
        <w:rPr>
          <w:rFonts w:cs="Times New Roman"/>
          <w:b/>
          <w:sz w:val="22"/>
          <w:lang w:eastAsia="hu-HU"/>
        </w:rPr>
      </w:pPr>
      <w:r w:rsidRPr="00FF643D">
        <w:rPr>
          <w:rFonts w:cs="Times New Roman"/>
          <w:b/>
          <w:sz w:val="22"/>
          <w:lang w:eastAsia="hu-HU"/>
        </w:rPr>
        <w:t>Független könyvvizsgálói jelentés</w:t>
      </w:r>
    </w:p>
    <w:p w:rsidR="00FF643D" w:rsidRPr="00FF643D" w:rsidRDefault="00FF643D" w:rsidP="00FF643D">
      <w:pPr>
        <w:pStyle w:val="Nincstrkz"/>
        <w:jc w:val="center"/>
        <w:rPr>
          <w:rFonts w:cs="Times New Roman"/>
          <w:b/>
          <w:sz w:val="22"/>
          <w:lang w:eastAsia="hu-HU"/>
        </w:rPr>
      </w:pPr>
    </w:p>
    <w:p w:rsidR="00F6634C" w:rsidRPr="00FF643D" w:rsidRDefault="00F6634C" w:rsidP="00451E59">
      <w:pPr>
        <w:pStyle w:val="Nincstrkz"/>
        <w:rPr>
          <w:rFonts w:cs="Times New Roman"/>
          <w:b/>
          <w:sz w:val="22"/>
          <w:lang w:eastAsia="hu-HU"/>
        </w:rPr>
      </w:pPr>
    </w:p>
    <w:p w:rsidR="00F6634C" w:rsidRPr="00FF643D" w:rsidRDefault="00451E59" w:rsidP="00451E59">
      <w:pPr>
        <w:pStyle w:val="Nincstrkz"/>
        <w:rPr>
          <w:rFonts w:cs="Times New Roman"/>
          <w:b/>
          <w:sz w:val="22"/>
          <w:lang w:eastAsia="hu-HU"/>
        </w:rPr>
      </w:pPr>
      <w:r w:rsidRPr="00FF643D">
        <w:rPr>
          <w:rFonts w:cs="Times New Roman"/>
          <w:b/>
          <w:sz w:val="22"/>
          <w:lang w:eastAsia="hu-HU"/>
        </w:rPr>
        <w:t>A</w:t>
      </w:r>
      <w:r w:rsidR="00CC7098">
        <w:rPr>
          <w:rFonts w:cs="Times New Roman"/>
          <w:b/>
          <w:sz w:val="22"/>
          <w:lang w:eastAsia="hu-HU"/>
        </w:rPr>
        <w:t xml:space="preserve"> </w:t>
      </w:r>
      <w:r w:rsidR="00CC7098">
        <w:rPr>
          <w:rFonts w:cs="Times New Roman"/>
          <w:b/>
          <w:sz w:val="22"/>
          <w:lang w:eastAsia="hu-HU"/>
        </w:rPr>
        <w:fldChar w:fldCharType="begin">
          <w:ffData>
            <w:name w:val="Vallalk_nev0"/>
            <w:enabled/>
            <w:calcOnExit w:val="0"/>
            <w:textInput/>
          </w:ffData>
        </w:fldChar>
      </w:r>
      <w:bookmarkStart w:id="2" w:name="Vallalk_nev0"/>
      <w:r w:rsidR="00CC7098">
        <w:rPr>
          <w:rFonts w:cs="Times New Roman"/>
          <w:b/>
          <w:sz w:val="22"/>
          <w:lang w:eastAsia="hu-HU"/>
        </w:rPr>
        <w:instrText xml:space="preserve"> FORMTEXT </w:instrText>
      </w:r>
      <w:r w:rsidR="00CC7098">
        <w:rPr>
          <w:rFonts w:cs="Times New Roman"/>
          <w:b/>
          <w:sz w:val="22"/>
          <w:lang w:eastAsia="hu-HU"/>
        </w:rPr>
      </w:r>
      <w:r w:rsidR="00CC7098">
        <w:rPr>
          <w:rFonts w:cs="Times New Roman"/>
          <w:b/>
          <w:sz w:val="22"/>
          <w:lang w:eastAsia="hu-HU"/>
        </w:rPr>
        <w:fldChar w:fldCharType="separate"/>
      </w:r>
      <w:r w:rsidR="00CC7098">
        <w:rPr>
          <w:rFonts w:cs="Times New Roman"/>
          <w:b/>
          <w:sz w:val="22"/>
          <w:lang w:eastAsia="hu-HU"/>
        </w:rPr>
        <w:t>Vállalkozás megnevezése</w:t>
      </w:r>
      <w:r w:rsidR="00CC7098">
        <w:rPr>
          <w:rFonts w:cs="Times New Roman"/>
          <w:b/>
          <w:sz w:val="22"/>
          <w:lang w:eastAsia="hu-HU"/>
        </w:rPr>
        <w:fldChar w:fldCharType="end"/>
      </w:r>
      <w:bookmarkEnd w:id="2"/>
      <w:r w:rsidRPr="00FF643D">
        <w:rPr>
          <w:rFonts w:cs="Times New Roman"/>
          <w:b/>
          <w:sz w:val="22"/>
          <w:lang w:eastAsia="hu-HU"/>
        </w:rPr>
        <w:t xml:space="preserve"> társaság </w:t>
      </w:r>
      <w:r w:rsidR="00F6634C" w:rsidRPr="00FF643D">
        <w:rPr>
          <w:rFonts w:cs="Times New Roman"/>
          <w:b/>
          <w:sz w:val="22"/>
          <w:lang w:eastAsia="hu-HU"/>
        </w:rPr>
        <w:t xml:space="preserve">tulajdonosainak </w:t>
      </w:r>
    </w:p>
    <w:p w:rsidR="00451E59" w:rsidRPr="00FF643D" w:rsidRDefault="00451E59" w:rsidP="00451E59">
      <w:pPr>
        <w:pStyle w:val="Nincstrkz"/>
        <w:rPr>
          <w:rFonts w:cs="Times New Roman"/>
          <w:sz w:val="22"/>
          <w:lang w:eastAsia="hu-HU"/>
        </w:rPr>
      </w:pPr>
    </w:p>
    <w:p w:rsidR="00451E59" w:rsidRPr="00FF643D" w:rsidRDefault="00451E59" w:rsidP="00F6634C">
      <w:pPr>
        <w:pStyle w:val="Nincstrkz"/>
        <w:rPr>
          <w:rFonts w:cs="Times New Roman"/>
          <w:sz w:val="22"/>
          <w:lang w:eastAsia="hu-HU"/>
        </w:rPr>
      </w:pPr>
    </w:p>
    <w:p w:rsidR="00F6634C" w:rsidRPr="00FF643D" w:rsidRDefault="00F6634C" w:rsidP="00F6634C">
      <w:pPr>
        <w:pStyle w:val="Nincstrkz"/>
        <w:rPr>
          <w:rFonts w:cs="Times New Roman"/>
          <w:b/>
          <w:sz w:val="22"/>
          <w:lang w:eastAsia="hu-HU"/>
        </w:rPr>
      </w:pPr>
      <w:r w:rsidRPr="00FF643D">
        <w:rPr>
          <w:rFonts w:cs="Times New Roman"/>
          <w:b/>
          <w:sz w:val="22"/>
          <w:lang w:eastAsia="hu-HU"/>
        </w:rPr>
        <w:t>Vélemény</w:t>
      </w:r>
    </w:p>
    <w:p w:rsidR="00F6634C" w:rsidRPr="00FF643D" w:rsidRDefault="00F6634C" w:rsidP="00F6634C">
      <w:pPr>
        <w:pStyle w:val="Nincstrkz"/>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Elvégeztük a</w:t>
      </w:r>
      <w:r w:rsidR="006C04D0">
        <w:rPr>
          <w:rFonts w:cs="Times New Roman"/>
          <w:sz w:val="22"/>
          <w:lang w:eastAsia="hu-HU"/>
        </w:rPr>
        <w:t xml:space="preserve"> </w:t>
      </w:r>
      <w:r w:rsidR="00CC7098">
        <w:rPr>
          <w:rFonts w:cs="Times New Roman"/>
          <w:sz w:val="22"/>
          <w:lang w:eastAsia="hu-HU"/>
        </w:rPr>
        <w:fldChar w:fldCharType="begin">
          <w:ffData>
            <w:name w:val="Vallalk_nev1"/>
            <w:enabled/>
            <w:calcOnExit w:val="0"/>
            <w:textInput/>
          </w:ffData>
        </w:fldChar>
      </w:r>
      <w:bookmarkStart w:id="3" w:name="Vallalk_nev1"/>
      <w:r w:rsidR="00CC7098">
        <w:rPr>
          <w:rFonts w:cs="Times New Roman"/>
          <w:sz w:val="22"/>
          <w:lang w:eastAsia="hu-HU"/>
        </w:rPr>
        <w:instrText xml:space="preserve"> FORMTEXT </w:instrText>
      </w:r>
      <w:r w:rsidR="00CC7098">
        <w:rPr>
          <w:rFonts w:cs="Times New Roman"/>
          <w:sz w:val="22"/>
          <w:lang w:eastAsia="hu-HU"/>
        </w:rPr>
      </w:r>
      <w:r w:rsidR="00CC7098">
        <w:rPr>
          <w:rFonts w:cs="Times New Roman"/>
          <w:sz w:val="22"/>
          <w:lang w:eastAsia="hu-HU"/>
        </w:rPr>
        <w:fldChar w:fldCharType="separate"/>
      </w:r>
      <w:r w:rsidR="00CC7098">
        <w:rPr>
          <w:rFonts w:cs="Times New Roman"/>
          <w:sz w:val="22"/>
          <w:lang w:eastAsia="hu-HU"/>
        </w:rPr>
        <w:t>Vállalkozás megnevezése</w:t>
      </w:r>
      <w:r w:rsidR="00CC7098">
        <w:rPr>
          <w:rFonts w:cs="Times New Roman"/>
          <w:sz w:val="22"/>
          <w:lang w:eastAsia="hu-HU"/>
        </w:rPr>
        <w:fldChar w:fldCharType="end"/>
      </w:r>
      <w:bookmarkEnd w:id="3"/>
      <w:r w:rsidRPr="00FF643D">
        <w:rPr>
          <w:rFonts w:cs="Times New Roman"/>
          <w:sz w:val="22"/>
          <w:lang w:eastAsia="hu-HU"/>
        </w:rPr>
        <w:t xml:space="preserve"> („a Társaság”) </w:t>
      </w:r>
      <w:r w:rsidR="006C04D0">
        <w:rPr>
          <w:rFonts w:cs="Times New Roman"/>
          <w:sz w:val="22"/>
          <w:lang w:eastAsia="hu-HU"/>
        </w:rPr>
        <w:fldChar w:fldCharType="begin">
          <w:ffData>
            <w:name w:val="Targyev0"/>
            <w:enabled/>
            <w:calcOnExit w:val="0"/>
            <w:textInput/>
          </w:ffData>
        </w:fldChar>
      </w:r>
      <w:bookmarkStart w:id="4" w:name="Targyev0"/>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TárgyÉv</w:t>
      </w:r>
      <w:r w:rsidR="006C04D0">
        <w:rPr>
          <w:rFonts w:cs="Times New Roman"/>
          <w:sz w:val="22"/>
          <w:lang w:eastAsia="hu-HU"/>
        </w:rPr>
        <w:fldChar w:fldCharType="end"/>
      </w:r>
      <w:bookmarkEnd w:id="4"/>
      <w:r w:rsidRPr="00FF643D">
        <w:rPr>
          <w:rFonts w:cs="Times New Roman"/>
          <w:sz w:val="22"/>
          <w:lang w:eastAsia="hu-HU"/>
        </w:rPr>
        <w:t xml:space="preserve">. évi éves beszámolójának könyvvizsgálatát, amely éves beszámoló a </w:t>
      </w:r>
      <w:r w:rsidR="006C04D0">
        <w:rPr>
          <w:rFonts w:cs="Times New Roman"/>
          <w:sz w:val="22"/>
          <w:lang w:eastAsia="hu-HU"/>
        </w:rPr>
        <w:fldChar w:fldCharType="begin">
          <w:ffData>
            <w:name w:val="Targyev1"/>
            <w:enabled/>
            <w:calcOnExit w:val="0"/>
            <w:textInput/>
          </w:ffData>
        </w:fldChar>
      </w:r>
      <w:bookmarkStart w:id="5" w:name="Targyev1"/>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TárgyÉv</w:t>
      </w:r>
      <w:r w:rsidR="006C04D0">
        <w:rPr>
          <w:rFonts w:cs="Times New Roman"/>
          <w:sz w:val="22"/>
          <w:lang w:eastAsia="hu-HU"/>
        </w:rPr>
        <w:fldChar w:fldCharType="end"/>
      </w:r>
      <w:bookmarkEnd w:id="5"/>
      <w:r w:rsidRPr="00FF643D">
        <w:rPr>
          <w:rFonts w:cs="Times New Roman"/>
          <w:sz w:val="22"/>
          <w:lang w:eastAsia="hu-HU"/>
        </w:rPr>
        <w:t xml:space="preserve">. december 31-i fordulónapra készített mérlegből – melyben az eszközök és források egyező végösszege </w:t>
      </w:r>
      <w:r w:rsidR="006C04D0">
        <w:rPr>
          <w:rFonts w:cs="Times New Roman"/>
          <w:sz w:val="22"/>
          <w:lang w:eastAsia="hu-HU"/>
        </w:rPr>
        <w:fldChar w:fldCharType="begin">
          <w:ffData>
            <w:name w:val="Merleg_forrasok0"/>
            <w:enabled/>
            <w:calcOnExit w:val="0"/>
            <w:textInput/>
          </w:ffData>
        </w:fldChar>
      </w:r>
      <w:bookmarkStart w:id="6" w:name="Merleg_forrasok0"/>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Mérleg főösszeg</w:t>
      </w:r>
      <w:r w:rsidR="006C04D0">
        <w:rPr>
          <w:rFonts w:cs="Times New Roman"/>
          <w:sz w:val="22"/>
          <w:lang w:eastAsia="hu-HU"/>
        </w:rPr>
        <w:fldChar w:fldCharType="end"/>
      </w:r>
      <w:bookmarkEnd w:id="6"/>
      <w:r w:rsidRPr="00FF643D">
        <w:rPr>
          <w:rFonts w:cs="Times New Roman"/>
          <w:sz w:val="22"/>
          <w:lang w:eastAsia="hu-HU"/>
        </w:rPr>
        <w:t xml:space="preserve"> E Ft, az adózott eredmény </w:t>
      </w:r>
      <w:r w:rsidR="006C04D0">
        <w:rPr>
          <w:rFonts w:cs="Times New Roman"/>
          <w:sz w:val="22"/>
          <w:lang w:eastAsia="hu-HU"/>
        </w:rPr>
        <w:fldChar w:fldCharType="begin">
          <w:ffData>
            <w:name w:val="Adozott_er0"/>
            <w:enabled/>
            <w:calcOnExit w:val="0"/>
            <w:textInput/>
          </w:ffData>
        </w:fldChar>
      </w:r>
      <w:bookmarkStart w:id="7" w:name="Adozott_er0"/>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Adózótt eredmény</w:t>
      </w:r>
      <w:r w:rsidR="006C04D0">
        <w:rPr>
          <w:rFonts w:cs="Times New Roman"/>
          <w:sz w:val="22"/>
          <w:lang w:eastAsia="hu-HU"/>
        </w:rPr>
        <w:fldChar w:fldCharType="end"/>
      </w:r>
      <w:bookmarkEnd w:id="7"/>
      <w:r w:rsidRPr="00FF643D">
        <w:rPr>
          <w:rFonts w:cs="Times New Roman"/>
          <w:sz w:val="22"/>
          <w:lang w:eastAsia="hu-HU"/>
        </w:rPr>
        <w:t xml:space="preserve"> E Ft (</w:t>
      </w:r>
      <w:r w:rsidR="006C04D0">
        <w:rPr>
          <w:rFonts w:cs="Times New Roman"/>
          <w:sz w:val="22"/>
          <w:lang w:eastAsia="hu-HU"/>
        </w:rPr>
        <w:fldChar w:fldCharType="begin">
          <w:ffData>
            <w:name w:val="Mrl_eredmeny_sz0"/>
            <w:enabled/>
            <w:calcOnExit w:val="0"/>
            <w:textInput/>
          </w:ffData>
        </w:fldChar>
      </w:r>
      <w:bookmarkStart w:id="8" w:name="Mrl_eredmeny_sz0"/>
      <w:r w:rsidR="006C04D0">
        <w:rPr>
          <w:rFonts w:cs="Times New Roman"/>
          <w:sz w:val="22"/>
          <w:lang w:eastAsia="hu-HU"/>
        </w:rPr>
        <w:instrText xml:space="preserve"> FORMTEXT </w:instrText>
      </w:r>
      <w:r w:rsidR="006C04D0">
        <w:rPr>
          <w:rFonts w:cs="Times New Roman"/>
          <w:sz w:val="22"/>
          <w:lang w:eastAsia="hu-HU"/>
        </w:rPr>
      </w:r>
      <w:r w:rsidR="006C04D0">
        <w:rPr>
          <w:rFonts w:cs="Times New Roman"/>
          <w:sz w:val="22"/>
          <w:lang w:eastAsia="hu-HU"/>
        </w:rPr>
        <w:fldChar w:fldCharType="separate"/>
      </w:r>
      <w:r w:rsidR="006C04D0">
        <w:rPr>
          <w:rFonts w:cs="Times New Roman"/>
          <w:sz w:val="22"/>
          <w:lang w:eastAsia="hu-HU"/>
        </w:rPr>
        <w:t>Nyereség vagy veszteség szöveg</w:t>
      </w:r>
      <w:r w:rsidR="006C04D0">
        <w:rPr>
          <w:rFonts w:cs="Times New Roman"/>
          <w:sz w:val="22"/>
          <w:lang w:eastAsia="hu-HU"/>
        </w:rPr>
        <w:fldChar w:fldCharType="end"/>
      </w:r>
      <w:bookmarkEnd w:id="8"/>
      <w:r w:rsidRPr="00FF643D">
        <w:rPr>
          <w:rFonts w:cs="Times New Roman"/>
          <w:sz w:val="22"/>
          <w:lang w:eastAsia="hu-HU"/>
        </w:rPr>
        <w:t>) -, és az ugyanezen időponttal végződő üzleti évre vonatkozó eredménykimutatásból, valamint a számviteli politika jelentős elemeinek összefoglalását is tartalmazó kiegészítő mellékletből áll.</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Véleményünk szerint a mellékelt éves beszámoló megbízható és valós képet ad a Társaság </w:t>
      </w:r>
      <w:r w:rsidR="007F6F02">
        <w:rPr>
          <w:rFonts w:cs="Times New Roman"/>
          <w:sz w:val="22"/>
          <w:lang w:eastAsia="hu-HU"/>
        </w:rPr>
        <w:fldChar w:fldCharType="begin">
          <w:ffData>
            <w:name w:val="Targyev2"/>
            <w:enabled/>
            <w:calcOnExit w:val="0"/>
            <w:textInput/>
          </w:ffData>
        </w:fldChar>
      </w:r>
      <w:bookmarkStart w:id="9" w:name="Targyev2"/>
      <w:r w:rsidR="007F6F02">
        <w:rPr>
          <w:rFonts w:cs="Times New Roman"/>
          <w:sz w:val="22"/>
          <w:lang w:eastAsia="hu-HU"/>
        </w:rPr>
        <w:instrText xml:space="preserve"> FORMTEXT </w:instrText>
      </w:r>
      <w:r w:rsidR="007F6F02">
        <w:rPr>
          <w:rFonts w:cs="Times New Roman"/>
          <w:sz w:val="22"/>
          <w:lang w:eastAsia="hu-HU"/>
        </w:rPr>
      </w:r>
      <w:r w:rsidR="007F6F02">
        <w:rPr>
          <w:rFonts w:cs="Times New Roman"/>
          <w:sz w:val="22"/>
          <w:lang w:eastAsia="hu-HU"/>
        </w:rPr>
        <w:fldChar w:fldCharType="separate"/>
      </w:r>
      <w:r w:rsidR="007F6F02">
        <w:rPr>
          <w:rFonts w:cs="Times New Roman"/>
          <w:sz w:val="22"/>
          <w:lang w:eastAsia="hu-HU"/>
        </w:rPr>
        <w:t>TárgyÉv</w:t>
      </w:r>
      <w:r w:rsidR="007F6F02">
        <w:rPr>
          <w:rFonts w:cs="Times New Roman"/>
          <w:sz w:val="22"/>
          <w:lang w:eastAsia="hu-HU"/>
        </w:rPr>
        <w:fldChar w:fldCharType="end"/>
      </w:r>
      <w:bookmarkEnd w:id="9"/>
      <w:r w:rsidRPr="00FF643D">
        <w:rPr>
          <w:rFonts w:cs="Times New Roman"/>
          <w:sz w:val="22"/>
          <w:lang w:eastAsia="hu-HU"/>
        </w:rPr>
        <w:t>. december 31</w:t>
      </w:r>
      <w:r w:rsidR="007F6F02">
        <w:rPr>
          <w:rFonts w:cs="Times New Roman"/>
          <w:sz w:val="22"/>
          <w:lang w:eastAsia="hu-HU"/>
        </w:rPr>
        <w:t>-</w:t>
      </w:r>
      <w:r w:rsidRPr="00FF643D">
        <w:rPr>
          <w:rFonts w:cs="Times New Roman"/>
          <w:sz w:val="22"/>
          <w:lang w:eastAsia="hu-HU"/>
        </w:rPr>
        <w:t xml:space="preserve">én fennálló vagyoni és pénzügyi helyzetéről, valamint az ezen időponttal végződő üzleti évre vonatkozó jövedelmi helyzetéről a Magyarországon hatályos, a számvitelről szóló 2000. évi C. törvénnyel összhangban (a továbbiakban: „számviteli törvény”).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b/>
          <w:sz w:val="22"/>
          <w:lang w:eastAsia="hu-HU"/>
        </w:rPr>
      </w:pPr>
      <w:r w:rsidRPr="00FF643D">
        <w:rPr>
          <w:rFonts w:cs="Times New Roman"/>
          <w:b/>
          <w:sz w:val="22"/>
          <w:lang w:eastAsia="hu-HU"/>
        </w:rPr>
        <w:t xml:space="preserve">A vélemény alapja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Könyvvizsgálatunkat a Magyar Nemzeti Könyvvizsgálati Standardokkal összhangban és a könyvvizsgálatra vonatkozó – Magyarországon hatályos – törvények és egyéb jogszabályok alapján hajtottuk végre</w:t>
      </w:r>
      <w:r w:rsidRPr="00FF643D">
        <w:rPr>
          <w:rFonts w:cs="Times New Roman"/>
          <w:color w:val="0000FF"/>
          <w:sz w:val="22"/>
          <w:lang w:eastAsia="hu-HU"/>
        </w:rPr>
        <w:t>.</w:t>
      </w:r>
      <w:r w:rsidRPr="00FF643D">
        <w:rPr>
          <w:rFonts w:cs="Times New Roman"/>
          <w:sz w:val="22"/>
          <w:lang w:eastAsia="hu-HU"/>
        </w:rPr>
        <w:t xml:space="preserve"> Ezen standardok értelmében fennálló felelősségünk bővebb leírását jelentésünk „</w:t>
      </w:r>
      <w:r w:rsidRPr="00FF643D">
        <w:rPr>
          <w:rFonts w:cs="Times New Roman"/>
          <w:i/>
          <w:sz w:val="22"/>
          <w:lang w:eastAsia="hu-HU"/>
        </w:rPr>
        <w:t>A könyvvizsgáló éves beszámoló könyvvizsgálatáért való felelőssége</w:t>
      </w:r>
      <w:r w:rsidRPr="00FF643D">
        <w:rPr>
          <w:rFonts w:cs="Times New Roman"/>
          <w:sz w:val="22"/>
          <w:lang w:eastAsia="hu-HU"/>
        </w:rPr>
        <w:t>” szakasza tartalmazza.</w:t>
      </w: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Az éves beszámoló általunk végzett könyvvizsgálatára vonatkozó, Magyarországon hatályos etikai követelményeknek megfelelve, függetlenek vagyunk a Társaságtól, és ugyanezen etikai követelményekkel összhangban eleget tettünk egyéb etikai felelősségeinknek is. </w:t>
      </w: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Meggyőződ</w:t>
      </w:r>
      <w:r w:rsidR="00B95756">
        <w:rPr>
          <w:rFonts w:cs="Times New Roman"/>
          <w:sz w:val="22"/>
          <w:lang w:eastAsia="hu-HU"/>
        </w:rPr>
        <w:t>és</w:t>
      </w:r>
      <w:r w:rsidRPr="00FF643D">
        <w:rPr>
          <w:rFonts w:cs="Times New Roman"/>
          <w:sz w:val="22"/>
          <w:lang w:eastAsia="hu-HU"/>
        </w:rPr>
        <w:t>ünk, hogy az általunk megszerzett könyvvizsgálati bizonyíték elegendő és megfelelő alapot nyújt véleményünk</w:t>
      </w:r>
      <w:r w:rsidR="00C754B4">
        <w:rPr>
          <w:rFonts w:cs="Times New Roman"/>
          <w:sz w:val="22"/>
          <w:lang w:eastAsia="hu-HU"/>
        </w:rPr>
        <w:t>höz.</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b/>
          <w:sz w:val="22"/>
          <w:lang w:eastAsia="hu-HU"/>
        </w:rPr>
      </w:pPr>
      <w:r w:rsidRPr="00FF643D">
        <w:rPr>
          <w:rFonts w:cs="Times New Roman"/>
          <w:b/>
          <w:sz w:val="22"/>
          <w:lang w:eastAsia="hu-HU"/>
        </w:rPr>
        <w:t xml:space="preserve">Egyéb információk: Az üzleti jelentés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Az egyéb információk a </w:t>
      </w:r>
      <w:r w:rsidR="007F6F02">
        <w:rPr>
          <w:rFonts w:cs="Times New Roman"/>
          <w:sz w:val="22"/>
          <w:lang w:eastAsia="hu-HU"/>
        </w:rPr>
        <w:fldChar w:fldCharType="begin">
          <w:ffData>
            <w:name w:val="Vallalk_nev2"/>
            <w:enabled/>
            <w:calcOnExit w:val="0"/>
            <w:textInput/>
          </w:ffData>
        </w:fldChar>
      </w:r>
      <w:bookmarkStart w:id="10" w:name="Vallalk_nev2"/>
      <w:r w:rsidR="007F6F02">
        <w:rPr>
          <w:rFonts w:cs="Times New Roman"/>
          <w:sz w:val="22"/>
          <w:lang w:eastAsia="hu-HU"/>
        </w:rPr>
        <w:instrText xml:space="preserve"> FORMTEXT </w:instrText>
      </w:r>
      <w:r w:rsidR="007F6F02">
        <w:rPr>
          <w:rFonts w:cs="Times New Roman"/>
          <w:sz w:val="22"/>
          <w:lang w:eastAsia="hu-HU"/>
        </w:rPr>
      </w:r>
      <w:r w:rsidR="007F6F02">
        <w:rPr>
          <w:rFonts w:cs="Times New Roman"/>
          <w:sz w:val="22"/>
          <w:lang w:eastAsia="hu-HU"/>
        </w:rPr>
        <w:fldChar w:fldCharType="separate"/>
      </w:r>
      <w:r w:rsidR="007F6F02">
        <w:rPr>
          <w:rFonts w:cs="Times New Roman"/>
          <w:sz w:val="22"/>
          <w:lang w:eastAsia="hu-HU"/>
        </w:rPr>
        <w:t>Vállalkozás megnevezése</w:t>
      </w:r>
      <w:r w:rsidR="007F6F02">
        <w:rPr>
          <w:rFonts w:cs="Times New Roman"/>
          <w:sz w:val="22"/>
          <w:lang w:eastAsia="hu-HU"/>
        </w:rPr>
        <w:fldChar w:fldCharType="end"/>
      </w:r>
      <w:bookmarkEnd w:id="10"/>
      <w:r w:rsidR="007F6F02">
        <w:rPr>
          <w:rFonts w:cs="Times New Roman"/>
          <w:sz w:val="22"/>
          <w:lang w:eastAsia="hu-HU"/>
        </w:rPr>
        <w:t xml:space="preserve"> </w:t>
      </w:r>
      <w:r w:rsidR="007F6F02">
        <w:rPr>
          <w:rFonts w:cs="Times New Roman"/>
          <w:sz w:val="22"/>
          <w:lang w:eastAsia="hu-HU"/>
        </w:rPr>
        <w:fldChar w:fldCharType="begin">
          <w:ffData>
            <w:name w:val="Targyev3"/>
            <w:enabled/>
            <w:calcOnExit w:val="0"/>
            <w:textInput/>
          </w:ffData>
        </w:fldChar>
      </w:r>
      <w:bookmarkStart w:id="11" w:name="Targyev3"/>
      <w:r w:rsidR="007F6F02">
        <w:rPr>
          <w:rFonts w:cs="Times New Roman"/>
          <w:sz w:val="22"/>
          <w:lang w:eastAsia="hu-HU"/>
        </w:rPr>
        <w:instrText xml:space="preserve"> FORMTEXT </w:instrText>
      </w:r>
      <w:r w:rsidR="007F6F02">
        <w:rPr>
          <w:rFonts w:cs="Times New Roman"/>
          <w:sz w:val="22"/>
          <w:lang w:eastAsia="hu-HU"/>
        </w:rPr>
      </w:r>
      <w:r w:rsidR="007F6F02">
        <w:rPr>
          <w:rFonts w:cs="Times New Roman"/>
          <w:sz w:val="22"/>
          <w:lang w:eastAsia="hu-HU"/>
        </w:rPr>
        <w:fldChar w:fldCharType="separate"/>
      </w:r>
      <w:r w:rsidR="007F6F02">
        <w:rPr>
          <w:rFonts w:cs="Times New Roman"/>
          <w:sz w:val="22"/>
          <w:lang w:eastAsia="hu-HU"/>
        </w:rPr>
        <w:t>TárgyÉv</w:t>
      </w:r>
      <w:r w:rsidR="007F6F02">
        <w:rPr>
          <w:rFonts w:cs="Times New Roman"/>
          <w:sz w:val="22"/>
          <w:lang w:eastAsia="hu-HU"/>
        </w:rPr>
        <w:fldChar w:fldCharType="end"/>
      </w:r>
      <w:bookmarkEnd w:id="11"/>
      <w:r w:rsidRPr="00FF643D">
        <w:rPr>
          <w:rFonts w:cs="Times New Roman"/>
          <w:sz w:val="22"/>
          <w:lang w:eastAsia="hu-HU"/>
        </w:rPr>
        <w:t>. évi üzleti jelentéséből állnak. A vezetés felelős az üzleti jelentésnek a számviteli törvény, illetve egyéb más jogszabály vonatkozó előírásaival összhangban történő elkészítéséért. A jelentésünk „Vélemény” szakaszában az éves beszámolóra adott véleményünk nem vonatkozik az üzleti jelentésre.</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Az éves beszámoló általunk végzett könyvvizsgálatával kapcsolatban a mi felelősségünk az üzleti jelentés átolvasása és ennek során annak mérlegelése, hogy az üzleti jelentés lényegesen ellentmond-e az éves beszámolónak vagy a könyvvizsgálat során szerzett ismereteinknek, vagy egyébként úgy</w:t>
      </w:r>
      <w:r w:rsidR="007F6F02">
        <w:rPr>
          <w:rFonts w:cs="Times New Roman"/>
          <w:sz w:val="22"/>
          <w:lang w:eastAsia="hu-HU"/>
        </w:rPr>
        <w:t xml:space="preserve"> </w:t>
      </w:r>
      <w:r w:rsidRPr="00FF643D">
        <w:rPr>
          <w:rFonts w:cs="Times New Roman"/>
          <w:sz w:val="22"/>
          <w:lang w:eastAsia="hu-HU"/>
        </w:rPr>
        <w:t>tűnik-</w:t>
      </w:r>
      <w:r w:rsidR="007F6F02">
        <w:rPr>
          <w:rFonts w:cs="Times New Roman"/>
          <w:sz w:val="22"/>
          <w:lang w:eastAsia="hu-HU"/>
        </w:rPr>
        <w:t> </w:t>
      </w:r>
      <w:r w:rsidRPr="00FF643D">
        <w:rPr>
          <w:rFonts w:cs="Times New Roman"/>
          <w:sz w:val="22"/>
          <w:lang w:eastAsia="hu-HU"/>
        </w:rPr>
        <w:t xml:space="preserve">e, hogy az lényeges hibás állítást tartalmaz.  </w:t>
      </w: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 </w:t>
      </w: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Az üzleti jelentéssel kapcsolatban, a számviteli törvény alapján a mi felelősségünk továbbá az üzleti jelentés átolvasása során annak a megítélése, hogy az üzleti jelentés a számviteli törvény, illetve, ha van, egyéb más jogszabály vonatkozó előírásaival összhangban készült-e.</w:t>
      </w:r>
    </w:p>
    <w:p w:rsidR="00635665" w:rsidRDefault="00635665"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lastRenderedPageBreak/>
        <w:t xml:space="preserve">Véleményünk szerint a </w:t>
      </w:r>
      <w:r w:rsidR="007F6F02">
        <w:rPr>
          <w:rFonts w:cs="Times New Roman"/>
          <w:sz w:val="22"/>
          <w:lang w:eastAsia="hu-HU"/>
        </w:rPr>
        <w:fldChar w:fldCharType="begin">
          <w:ffData>
            <w:name w:val="Vallalk_nev3"/>
            <w:enabled/>
            <w:calcOnExit w:val="0"/>
            <w:textInput/>
          </w:ffData>
        </w:fldChar>
      </w:r>
      <w:bookmarkStart w:id="12" w:name="Vallalk_nev3"/>
      <w:r w:rsidR="007F6F02">
        <w:rPr>
          <w:rFonts w:cs="Times New Roman"/>
          <w:sz w:val="22"/>
          <w:lang w:eastAsia="hu-HU"/>
        </w:rPr>
        <w:instrText xml:space="preserve"> FORMTEXT </w:instrText>
      </w:r>
      <w:r w:rsidR="007F6F02">
        <w:rPr>
          <w:rFonts w:cs="Times New Roman"/>
          <w:sz w:val="22"/>
          <w:lang w:eastAsia="hu-HU"/>
        </w:rPr>
      </w:r>
      <w:r w:rsidR="007F6F02">
        <w:rPr>
          <w:rFonts w:cs="Times New Roman"/>
          <w:sz w:val="22"/>
          <w:lang w:eastAsia="hu-HU"/>
        </w:rPr>
        <w:fldChar w:fldCharType="separate"/>
      </w:r>
      <w:r w:rsidR="007F6F02">
        <w:rPr>
          <w:rFonts w:cs="Times New Roman"/>
          <w:sz w:val="22"/>
          <w:lang w:eastAsia="hu-HU"/>
        </w:rPr>
        <w:t>Vállalkozás megnevezése</w:t>
      </w:r>
      <w:r w:rsidR="007F6F02">
        <w:rPr>
          <w:rFonts w:cs="Times New Roman"/>
          <w:sz w:val="22"/>
          <w:lang w:eastAsia="hu-HU"/>
        </w:rPr>
        <w:fldChar w:fldCharType="end"/>
      </w:r>
      <w:bookmarkEnd w:id="12"/>
      <w:r w:rsidRPr="00FF643D">
        <w:rPr>
          <w:rFonts w:cs="Times New Roman"/>
          <w:sz w:val="22"/>
          <w:lang w:eastAsia="hu-HU"/>
        </w:rPr>
        <w:t xml:space="preserve"> </w:t>
      </w:r>
      <w:r w:rsidR="007F6F02">
        <w:rPr>
          <w:rFonts w:cs="Times New Roman"/>
          <w:sz w:val="22"/>
          <w:lang w:eastAsia="hu-HU"/>
        </w:rPr>
        <w:fldChar w:fldCharType="begin">
          <w:ffData>
            <w:name w:val="Targyev4"/>
            <w:enabled/>
            <w:calcOnExit w:val="0"/>
            <w:textInput/>
          </w:ffData>
        </w:fldChar>
      </w:r>
      <w:bookmarkStart w:id="13" w:name="Targyev4"/>
      <w:r w:rsidR="007F6F02">
        <w:rPr>
          <w:rFonts w:cs="Times New Roman"/>
          <w:sz w:val="22"/>
          <w:lang w:eastAsia="hu-HU"/>
        </w:rPr>
        <w:instrText xml:space="preserve"> FORMTEXT </w:instrText>
      </w:r>
      <w:r w:rsidR="007F6F02">
        <w:rPr>
          <w:rFonts w:cs="Times New Roman"/>
          <w:sz w:val="22"/>
          <w:lang w:eastAsia="hu-HU"/>
        </w:rPr>
      </w:r>
      <w:r w:rsidR="007F6F02">
        <w:rPr>
          <w:rFonts w:cs="Times New Roman"/>
          <w:sz w:val="22"/>
          <w:lang w:eastAsia="hu-HU"/>
        </w:rPr>
        <w:fldChar w:fldCharType="separate"/>
      </w:r>
      <w:r w:rsidR="007F6F02">
        <w:rPr>
          <w:rFonts w:cs="Times New Roman"/>
          <w:sz w:val="22"/>
          <w:lang w:eastAsia="hu-HU"/>
        </w:rPr>
        <w:t>TárgyÉv</w:t>
      </w:r>
      <w:r w:rsidR="007F6F02">
        <w:rPr>
          <w:rFonts w:cs="Times New Roman"/>
          <w:sz w:val="22"/>
          <w:lang w:eastAsia="hu-HU"/>
        </w:rPr>
        <w:fldChar w:fldCharType="end"/>
      </w:r>
      <w:bookmarkEnd w:id="13"/>
      <w:r w:rsidRPr="00FF643D">
        <w:rPr>
          <w:rFonts w:cs="Times New Roman"/>
          <w:sz w:val="22"/>
          <w:lang w:eastAsia="hu-HU"/>
        </w:rPr>
        <w:t xml:space="preserve">. évi üzleti jelentése összhangban van a </w:t>
      </w:r>
      <w:r w:rsidR="007F6F02">
        <w:rPr>
          <w:rFonts w:cs="Times New Roman"/>
          <w:sz w:val="22"/>
          <w:lang w:eastAsia="hu-HU"/>
        </w:rPr>
        <w:fldChar w:fldCharType="begin">
          <w:ffData>
            <w:name w:val="Vallalk_nev4"/>
            <w:enabled/>
            <w:calcOnExit w:val="0"/>
            <w:textInput/>
          </w:ffData>
        </w:fldChar>
      </w:r>
      <w:bookmarkStart w:id="14" w:name="Vallalk_nev4"/>
      <w:r w:rsidR="007F6F02">
        <w:rPr>
          <w:rFonts w:cs="Times New Roman"/>
          <w:sz w:val="22"/>
          <w:lang w:eastAsia="hu-HU"/>
        </w:rPr>
        <w:instrText xml:space="preserve"> FORMTEXT </w:instrText>
      </w:r>
      <w:r w:rsidR="007F6F02">
        <w:rPr>
          <w:rFonts w:cs="Times New Roman"/>
          <w:sz w:val="22"/>
          <w:lang w:eastAsia="hu-HU"/>
        </w:rPr>
      </w:r>
      <w:r w:rsidR="007F6F02">
        <w:rPr>
          <w:rFonts w:cs="Times New Roman"/>
          <w:sz w:val="22"/>
          <w:lang w:eastAsia="hu-HU"/>
        </w:rPr>
        <w:fldChar w:fldCharType="separate"/>
      </w:r>
      <w:r w:rsidR="007F6F02">
        <w:rPr>
          <w:rFonts w:cs="Times New Roman"/>
          <w:sz w:val="22"/>
          <w:lang w:eastAsia="hu-HU"/>
        </w:rPr>
        <w:t>Vállalkozás megnevezése</w:t>
      </w:r>
      <w:r w:rsidR="007F6F02">
        <w:rPr>
          <w:rFonts w:cs="Times New Roman"/>
          <w:sz w:val="22"/>
          <w:lang w:eastAsia="hu-HU"/>
        </w:rPr>
        <w:fldChar w:fldCharType="end"/>
      </w:r>
      <w:bookmarkEnd w:id="14"/>
      <w:r w:rsidRPr="00FF643D">
        <w:rPr>
          <w:rFonts w:cs="Times New Roman"/>
          <w:sz w:val="22"/>
          <w:lang w:eastAsia="hu-HU"/>
        </w:rPr>
        <w:t xml:space="preserve"> </w:t>
      </w:r>
      <w:r w:rsidR="007F6F02">
        <w:rPr>
          <w:rFonts w:cs="Times New Roman"/>
          <w:sz w:val="22"/>
          <w:lang w:eastAsia="hu-HU"/>
        </w:rPr>
        <w:fldChar w:fldCharType="begin">
          <w:ffData>
            <w:name w:val="Targyev5"/>
            <w:enabled/>
            <w:calcOnExit w:val="0"/>
            <w:textInput/>
          </w:ffData>
        </w:fldChar>
      </w:r>
      <w:bookmarkStart w:id="15" w:name="Targyev5"/>
      <w:r w:rsidR="007F6F02">
        <w:rPr>
          <w:rFonts w:cs="Times New Roman"/>
          <w:sz w:val="22"/>
          <w:lang w:eastAsia="hu-HU"/>
        </w:rPr>
        <w:instrText xml:space="preserve"> FORMTEXT </w:instrText>
      </w:r>
      <w:r w:rsidR="007F6F02">
        <w:rPr>
          <w:rFonts w:cs="Times New Roman"/>
          <w:sz w:val="22"/>
          <w:lang w:eastAsia="hu-HU"/>
        </w:rPr>
      </w:r>
      <w:r w:rsidR="007F6F02">
        <w:rPr>
          <w:rFonts w:cs="Times New Roman"/>
          <w:sz w:val="22"/>
          <w:lang w:eastAsia="hu-HU"/>
        </w:rPr>
        <w:fldChar w:fldCharType="separate"/>
      </w:r>
      <w:r w:rsidR="007F6F02">
        <w:rPr>
          <w:rFonts w:cs="Times New Roman"/>
          <w:sz w:val="22"/>
          <w:lang w:eastAsia="hu-HU"/>
        </w:rPr>
        <w:t>TárgyÉv</w:t>
      </w:r>
      <w:r w:rsidR="007F6F02">
        <w:rPr>
          <w:rFonts w:cs="Times New Roman"/>
          <w:sz w:val="22"/>
          <w:lang w:eastAsia="hu-HU"/>
        </w:rPr>
        <w:fldChar w:fldCharType="end"/>
      </w:r>
      <w:bookmarkEnd w:id="15"/>
      <w:r w:rsidRPr="00FF643D">
        <w:rPr>
          <w:rFonts w:cs="Times New Roman"/>
          <w:sz w:val="22"/>
          <w:lang w:eastAsia="hu-HU"/>
        </w:rPr>
        <w:t xml:space="preserve">. évi éves beszámolójával és az üzleti jelentés a számviteli törvény előírásaival összhangban készült.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Mivel egyéb más jogszabály a Társaság számára nem ír elő az üzleti jelentésre vonatkozó további követelményeket, ezért ezzel kapcsolatban az üzleti jelentésre vonatkozó véleményünk nem tartalmaz a számviteli törvény 156.§ (5) bekezdésének h) pontjában előírt véleményt. </w:t>
      </w:r>
    </w:p>
    <w:p w:rsidR="00F6634C" w:rsidRPr="00FF643D" w:rsidRDefault="00F6634C" w:rsidP="00F6634C">
      <w:pPr>
        <w:pStyle w:val="Nincstrkz"/>
        <w:jc w:val="both"/>
        <w:rPr>
          <w:rFonts w:cs="Times New Roman"/>
          <w:sz w:val="22"/>
          <w:lang w:eastAsia="hu-HU"/>
        </w:rPr>
      </w:pPr>
    </w:p>
    <w:p w:rsidR="00CF0310" w:rsidRDefault="00F6634C" w:rsidP="00F6634C">
      <w:pPr>
        <w:pStyle w:val="Nincstrkz"/>
        <w:jc w:val="both"/>
        <w:rPr>
          <w:rFonts w:cs="Times New Roman"/>
          <w:sz w:val="22"/>
          <w:lang w:eastAsia="hu-HU"/>
        </w:rPr>
      </w:pPr>
      <w:r w:rsidRPr="00FF643D">
        <w:rPr>
          <w:rFonts w:cs="Times New Roman"/>
          <w:sz w:val="22"/>
          <w:lang w:eastAsia="hu-HU"/>
        </w:rPr>
        <w:t>A fentieken túl a Társaságról és annak környezetéről megszerzett ismereteink alapján jelentést kell tennünk arról, hogy a tudomásunkra jutott-e bármely lényegesnek tekinthető hibás közlés (lényeges hibás állítás) az üzleti jelentésben, és ha igen, akkor a szóban forgó hibás közlés (hibás állítás) milyen jellegű. Ebben a teki</w:t>
      </w:r>
      <w:r w:rsidR="00CF0310">
        <w:rPr>
          <w:rFonts w:cs="Times New Roman"/>
          <w:sz w:val="22"/>
          <w:lang w:eastAsia="hu-HU"/>
        </w:rPr>
        <w:t>ntetben nincs jelenteni valónk.</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b/>
          <w:sz w:val="22"/>
          <w:lang w:eastAsia="hu-HU"/>
        </w:rPr>
      </w:pPr>
      <w:r w:rsidRPr="00FF643D">
        <w:rPr>
          <w:rFonts w:cs="Times New Roman"/>
          <w:b/>
          <w:sz w:val="22"/>
          <w:lang w:eastAsia="hu-HU"/>
        </w:rPr>
        <w:t>A vezetés felelőssége az éves beszámolóért</w:t>
      </w:r>
      <w:r w:rsidRPr="00FF643D">
        <w:rPr>
          <w:rFonts w:cs="Times New Roman"/>
          <w:b/>
          <w:i/>
          <w:sz w:val="22"/>
          <w:lang w:eastAsia="hu-HU"/>
        </w:rPr>
        <w:t xml:space="preserve">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A vezetés felelős az éves beszámolónak a számviteli törvénnyel összhangban történő és a valós bemutatás követelményének megfelelő elkészítéséért, valamint az olyan belső kontrollért, amelyet a vezetés szükségesnek tart ahhoz, hogy lehetővé váljon az akár csalásból, akár hibából eredő lényeges hibás állítástól mentes éves beszámoló elkészítése.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Az éves beszámoló elkészítése során a vezetés felelős azért, hogy felmérje a Társaságnak a vállalkozás folytatására való képességét és az adott helyzetnek megfelelően közzé tegye a vállalkozás folytatásával kapcsolatos információkat, valamint a vezetés felel a vállalkozás folytatásának elvén alapuló számvitel éves beszámolóban való alkalmazásáért, azt az esetet kivéve, ha a vezetésnek szándékában áll megszüntetni a Társaságot vagy beszüntetni az üzletszerű tevékenységet, vagy amikor ezen kívül nem áll előtte más reális lehetőség.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b/>
          <w:sz w:val="22"/>
          <w:lang w:eastAsia="hu-HU"/>
        </w:rPr>
      </w:pPr>
      <w:r w:rsidRPr="00FF643D">
        <w:rPr>
          <w:rFonts w:cs="Times New Roman"/>
          <w:b/>
          <w:sz w:val="22"/>
          <w:lang w:eastAsia="hu-HU"/>
        </w:rPr>
        <w:t xml:space="preserve">A könyvvizsgáló éves beszámoló könyvvizsgálatáért való felelőssége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A könyvvizsgálat során célunk kellő bizonyosságot szerezni arról, hogy az éves beszámoló egésze nem tartalmaz akár csalásból, akár hibából eredő lényeges hibás állítást, valamint az, hog</w:t>
      </w:r>
      <w:r w:rsidR="00B95756">
        <w:rPr>
          <w:rFonts w:cs="Times New Roman"/>
          <w:sz w:val="22"/>
          <w:lang w:eastAsia="hu-HU"/>
        </w:rPr>
        <w:t>y ennek alapján a véleményünket</w:t>
      </w:r>
      <w:r w:rsidRPr="00FF643D">
        <w:rPr>
          <w:rFonts w:cs="Times New Roman"/>
          <w:sz w:val="22"/>
          <w:lang w:eastAsia="hu-HU"/>
        </w:rPr>
        <w:t xml:space="preserve"> tartalmazó független könyvvizsgálói jelentést bocsássunk ki. A kellő bizonyosság magas fokú bizonyosság, de nem garancia arra, hogy a Magyar Nemzeti Könyvvizsgálati Standardokkal összhangban elvégzett könyvvizsgálat mindig feltárja az egyébként létező lényeges hibás állítást. A hibás állítások eredhetnek csalásból vagy hibából, és lényegesnek minősülnek, ha ésszerű lehet az a várakozás, hogy ezek önmagukban vagy együttesen befolyásolhatják a felhasználók adott éves beszámoló alapján meghozott gazdasági döntéseit.</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Egy, a Magyar Nemzeti Könyvvizsgálati Standardokkal összhangban elvégzésre kerülő könyvvizsgálatnak a részeként szakmai megítélést alkalmazunk, és szakmai szkepticizmust tartunk fenn a könyvvizsgálat egésze során. Emellett: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 xml:space="preserve">Azonosítjuk és felbecsüljük az éves beszámoló akár csalásból, akár hibából eredő lényeges hibás állításainak kockázatait, az ezen kockázatok kezelésére alkalmas könyvvizsgálati eljárásokat alakítunk ki és hajtunk végre, valamint véleményünk megalapozásához elegendő és megfelelő könyvvizsgálati bizonyítékot szerzünk. A csalásból eredő lényeges hibás állítás fel nem tárásának kockázata nagyobb, mint a hibából eredőé, mivel a csalás magában foglalhat összejátszást, hamisítást, szándékos kihagyásokat, téves nyilatkozatokat, vagy a belső kontroll felülírását;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Megismerjük a könyvvizsgálat szempontjából releváns belső kontrollt annak érdekében, hogy olyan könyvvizsgálati eljárásokat tervez</w:t>
      </w:r>
      <w:r w:rsidR="00B95756">
        <w:rPr>
          <w:rFonts w:cs="Times New Roman"/>
          <w:sz w:val="22"/>
          <w:lang w:eastAsia="hu-HU"/>
        </w:rPr>
        <w:t>z</w:t>
      </w:r>
      <w:r w:rsidRPr="00FF643D">
        <w:rPr>
          <w:rFonts w:cs="Times New Roman"/>
          <w:sz w:val="22"/>
          <w:lang w:eastAsia="hu-HU"/>
        </w:rPr>
        <w:t xml:space="preserve">ünk meg, amelyek az adott körülmények között megfelelőek, de nem azért, hogy a Társaság belső kontrolljának hatékonyságára vonatkozóan véleményt nyilvánítsunk.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 xml:space="preserve">Értékeljük a vezetés által alkalmazott számviteli politika megfelelőségét és a vezetés által készített számviteli becslések és kapcsolódó közzétételek ésszerűségét.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 xml:space="preserve">Következtetést vonunk le arról, hogy helyénvaló-e a vezetés részéről a vállalkozás folytatásának elvén alapuló számvitel alkalmazása, valamint a megszerzett könyvvizsgálati bizonyíték alapján arról, hogy fennáll-e lényeges bizonytalanság olyan eseményekkel vagy feltételekkel kapcsolatban, amelyek jelentős kétséget vethetnek fel a Társaság vállalkozás folytatására való képességét illetően. Amennyiben azt a következtetést vonjuk le, hogy lényeges bizonytalanság áll fenn, független könyvvizsgálói jelentésünkben fel kell hívnunk a figyelmet az éves beszámolóban lévő kapcsolódó közzétételekre, vagy ha a közzétételek e tekintetben nem megfelelőek, minősítenünk kell véleményünket. Következtetéseink a független könyvvizsgálói jelentésünk dátumáig megszerzett könyvvizsgálati bizonyítékon alapulnak. Jövőbeli események vagy feltételek azonban okozhatják azt, hogy a Társaság nem tudja a vállalkozást folytatni. </w:t>
      </w:r>
    </w:p>
    <w:p w:rsidR="00F6634C" w:rsidRPr="00FF643D" w:rsidRDefault="00F6634C" w:rsidP="00F6634C">
      <w:pPr>
        <w:pStyle w:val="Nincstrkz"/>
        <w:jc w:val="both"/>
        <w:rPr>
          <w:rFonts w:cs="Times New Roman"/>
          <w:sz w:val="22"/>
          <w:lang w:eastAsia="hu-HU"/>
        </w:rPr>
      </w:pPr>
    </w:p>
    <w:p w:rsidR="00F6634C" w:rsidRPr="00FF643D" w:rsidRDefault="00F6634C" w:rsidP="00F6634C">
      <w:pPr>
        <w:pStyle w:val="Nincstrkz"/>
        <w:numPr>
          <w:ilvl w:val="0"/>
          <w:numId w:val="2"/>
        </w:numPr>
        <w:jc w:val="both"/>
        <w:rPr>
          <w:rFonts w:cs="Times New Roman"/>
          <w:sz w:val="22"/>
          <w:lang w:eastAsia="hu-HU"/>
        </w:rPr>
      </w:pPr>
      <w:r w:rsidRPr="00FF643D">
        <w:rPr>
          <w:rFonts w:cs="Times New Roman"/>
          <w:sz w:val="22"/>
          <w:lang w:eastAsia="hu-HU"/>
        </w:rPr>
        <w:t xml:space="preserve">Értékeljük az éves beszámoló átfogó prezentálását, felépítését és tartalmát, beleértve a kiegészítő mellékletben tett közzétételeket, valamint értékeljük azt is, hogy az éves beszámolóban teljesül-e az alapul szolgáló ügyletek és események valós bemutatása. </w:t>
      </w: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 xml:space="preserve"> </w:t>
      </w:r>
    </w:p>
    <w:p w:rsidR="00F6634C" w:rsidRPr="00FF643D" w:rsidRDefault="00F6634C" w:rsidP="00F6634C">
      <w:pPr>
        <w:pStyle w:val="Nincstrkz"/>
        <w:jc w:val="both"/>
        <w:rPr>
          <w:rFonts w:cs="Times New Roman"/>
          <w:sz w:val="22"/>
          <w:lang w:eastAsia="hu-HU"/>
        </w:rPr>
      </w:pPr>
      <w:r w:rsidRPr="00FF643D">
        <w:rPr>
          <w:rFonts w:cs="Times New Roman"/>
          <w:sz w:val="22"/>
          <w:lang w:eastAsia="hu-HU"/>
        </w:rPr>
        <w:t>Kommunikáljuk az irányítással megbízott személyek felé - egyéb kérdések mellett - a könyvvizsgálat tervezett hatókörét és ütemezését, a könyvvizsgálat jelentős megállapításait, beleértve a Társaság által alkalmazott belső kontrollnak a könyvvizsgálatunk során általunk azonosított jelentős hiányosságait is.</w:t>
      </w:r>
    </w:p>
    <w:p w:rsidR="00F6634C" w:rsidRDefault="00F6634C" w:rsidP="00F6634C">
      <w:pPr>
        <w:pStyle w:val="Nincstrkz"/>
        <w:jc w:val="both"/>
        <w:rPr>
          <w:rFonts w:cs="Times New Roman"/>
          <w:sz w:val="22"/>
          <w:lang w:eastAsia="hu-HU"/>
        </w:rPr>
      </w:pPr>
      <w:r w:rsidRPr="00FF643D">
        <w:rPr>
          <w:rFonts w:cs="Times New Roman"/>
          <w:sz w:val="22"/>
          <w:lang w:eastAsia="hu-HU"/>
        </w:rPr>
        <w:t xml:space="preserve"> </w:t>
      </w:r>
    </w:p>
    <w:p w:rsidR="00D61468" w:rsidRPr="00FF643D" w:rsidRDefault="00D61468" w:rsidP="00F6634C">
      <w:pPr>
        <w:pStyle w:val="Nincstrkz"/>
        <w:jc w:val="both"/>
        <w:rPr>
          <w:rFonts w:cs="Times New Roman"/>
          <w:sz w:val="22"/>
          <w:lang w:eastAsia="hu-HU"/>
        </w:rPr>
      </w:pPr>
    </w:p>
    <w:p w:rsidR="00F6634C" w:rsidRPr="00F101F6" w:rsidRDefault="00F6634C" w:rsidP="00F6634C">
      <w:pPr>
        <w:pStyle w:val="Nincstrkz"/>
        <w:jc w:val="both"/>
        <w:rPr>
          <w:rFonts w:cs="Times New Roman"/>
          <w:sz w:val="22"/>
          <w:lang w:eastAsia="hu-HU"/>
        </w:rPr>
      </w:pPr>
      <w:r w:rsidRPr="00F101F6">
        <w:rPr>
          <w:rFonts w:cs="Times New Roman"/>
          <w:sz w:val="22"/>
          <w:lang w:eastAsia="hu-HU"/>
        </w:rPr>
        <w:t xml:space="preserve">  </w:t>
      </w:r>
    </w:p>
    <w:p w:rsidR="00F6634C" w:rsidRPr="00F101F6" w:rsidRDefault="007F6F02" w:rsidP="00F6634C">
      <w:pPr>
        <w:pStyle w:val="Nincstrkz"/>
        <w:jc w:val="both"/>
        <w:rPr>
          <w:rFonts w:cs="Times New Roman"/>
          <w:sz w:val="22"/>
          <w:lang w:eastAsia="hu-HU"/>
        </w:rPr>
      </w:pPr>
      <w:r w:rsidRPr="00F101F6">
        <w:rPr>
          <w:rFonts w:cs="Times New Roman"/>
          <w:sz w:val="22"/>
          <w:lang w:eastAsia="hu-HU"/>
        </w:rPr>
        <w:fldChar w:fldCharType="begin">
          <w:ffData>
            <w:name w:val="KVcegszekhely0"/>
            <w:enabled/>
            <w:calcOnExit w:val="0"/>
            <w:textInput/>
          </w:ffData>
        </w:fldChar>
      </w:r>
      <w:bookmarkStart w:id="16" w:name="KVcegszekhely0"/>
      <w:r w:rsidRPr="00F101F6">
        <w:rPr>
          <w:rFonts w:cs="Times New Roman"/>
          <w:sz w:val="22"/>
          <w:lang w:eastAsia="hu-HU"/>
        </w:rPr>
        <w:instrText xml:space="preserve"> FORMTEXT </w:instrText>
      </w:r>
      <w:r w:rsidRPr="00F101F6">
        <w:rPr>
          <w:rFonts w:cs="Times New Roman"/>
          <w:sz w:val="22"/>
          <w:lang w:eastAsia="hu-HU"/>
        </w:rPr>
      </w:r>
      <w:r w:rsidRPr="00F101F6">
        <w:rPr>
          <w:rFonts w:cs="Times New Roman"/>
          <w:sz w:val="22"/>
          <w:lang w:eastAsia="hu-HU"/>
        </w:rPr>
        <w:fldChar w:fldCharType="separate"/>
      </w:r>
      <w:r w:rsidRPr="00F101F6">
        <w:rPr>
          <w:rFonts w:cs="Times New Roman"/>
          <w:sz w:val="22"/>
          <w:lang w:eastAsia="hu-HU"/>
        </w:rPr>
        <w:t>Könyvvizsgáló cég székhelye(Település)</w:t>
      </w:r>
      <w:r w:rsidRPr="00F101F6">
        <w:rPr>
          <w:rFonts w:cs="Times New Roman"/>
          <w:sz w:val="22"/>
          <w:lang w:eastAsia="hu-HU"/>
        </w:rPr>
        <w:fldChar w:fldCharType="end"/>
      </w:r>
      <w:bookmarkEnd w:id="16"/>
      <w:r w:rsidRPr="00F101F6">
        <w:rPr>
          <w:rFonts w:cs="Times New Roman"/>
          <w:sz w:val="22"/>
          <w:lang w:eastAsia="hu-HU"/>
        </w:rPr>
        <w:t>,</w:t>
      </w:r>
      <w:r w:rsidR="00B369AB">
        <w:rPr>
          <w:rFonts w:cs="Times New Roman"/>
          <w:sz w:val="22"/>
          <w:lang w:eastAsia="hu-HU"/>
        </w:rPr>
        <w:t xml:space="preserve"> </w:t>
      </w:r>
      <w:r w:rsidRPr="00F101F6">
        <w:rPr>
          <w:rFonts w:cs="Times New Roman"/>
          <w:sz w:val="22"/>
          <w:lang w:eastAsia="hu-HU"/>
        </w:rPr>
        <w:fldChar w:fldCharType="begin">
          <w:ffData>
            <w:name w:val="KonyvvizsDatum0"/>
            <w:enabled/>
            <w:calcOnExit w:val="0"/>
            <w:textInput/>
          </w:ffData>
        </w:fldChar>
      </w:r>
      <w:bookmarkStart w:id="17" w:name="KonyvvizsDatum0"/>
      <w:r w:rsidRPr="00F101F6">
        <w:rPr>
          <w:rFonts w:cs="Times New Roman"/>
          <w:sz w:val="22"/>
          <w:lang w:eastAsia="hu-HU"/>
        </w:rPr>
        <w:instrText xml:space="preserve"> FORMTEXT </w:instrText>
      </w:r>
      <w:r w:rsidRPr="00F101F6">
        <w:rPr>
          <w:rFonts w:cs="Times New Roman"/>
          <w:sz w:val="22"/>
          <w:lang w:eastAsia="hu-HU"/>
        </w:rPr>
      </w:r>
      <w:r w:rsidRPr="00F101F6">
        <w:rPr>
          <w:rFonts w:cs="Times New Roman"/>
          <w:sz w:val="22"/>
          <w:lang w:eastAsia="hu-HU"/>
        </w:rPr>
        <w:fldChar w:fldCharType="separate"/>
      </w:r>
      <w:r w:rsidRPr="00F101F6">
        <w:rPr>
          <w:rFonts w:cs="Times New Roman"/>
          <w:sz w:val="22"/>
          <w:lang w:eastAsia="hu-HU"/>
        </w:rPr>
        <w:t>Mérleg keltezés: Dátum</w:t>
      </w:r>
      <w:r w:rsidRPr="00F101F6">
        <w:rPr>
          <w:rFonts w:cs="Times New Roman"/>
          <w:sz w:val="22"/>
          <w:lang w:eastAsia="hu-HU"/>
        </w:rPr>
        <w:fldChar w:fldCharType="end"/>
      </w:r>
      <w:bookmarkEnd w:id="17"/>
      <w:r w:rsidR="00F6634C" w:rsidRPr="00F101F6">
        <w:rPr>
          <w:rFonts w:cs="Times New Roman"/>
          <w:sz w:val="22"/>
          <w:lang w:eastAsia="hu-HU"/>
        </w:rPr>
        <w:t xml:space="preserve"> </w:t>
      </w:r>
    </w:p>
    <w:p w:rsidR="00D61468" w:rsidRPr="00F101F6" w:rsidRDefault="00D61468" w:rsidP="00F6634C">
      <w:pPr>
        <w:pStyle w:val="Nincstrkz"/>
        <w:jc w:val="both"/>
        <w:rPr>
          <w:rFonts w:cs="Times New Roman"/>
          <w:sz w:val="22"/>
          <w:lang w:eastAsia="hu-HU"/>
        </w:rPr>
      </w:pPr>
    </w:p>
    <w:p w:rsidR="00D61468" w:rsidRDefault="00D61468" w:rsidP="00F6634C">
      <w:pPr>
        <w:pStyle w:val="Nincstrkz"/>
        <w:jc w:val="both"/>
        <w:rPr>
          <w:rFonts w:cs="Times New Roman"/>
          <w:i/>
          <w:sz w:val="22"/>
          <w:lang w:eastAsia="hu-HU"/>
        </w:rPr>
      </w:pPr>
    </w:p>
    <w:p w:rsidR="00F6634C" w:rsidRDefault="00F6634C" w:rsidP="00F6634C">
      <w:pPr>
        <w:pStyle w:val="Nincstrkz"/>
        <w:jc w:val="both"/>
        <w:rPr>
          <w:rFonts w:cs="Times New Roman"/>
          <w:sz w:val="22"/>
          <w:lang w:eastAsia="hu-HU"/>
        </w:rPr>
      </w:pPr>
    </w:p>
    <w:p w:rsidR="00D61468" w:rsidRPr="00FF643D" w:rsidRDefault="00D61468" w:rsidP="00F6634C">
      <w:pPr>
        <w:pStyle w:val="Nincstrkz"/>
        <w:jc w:val="both"/>
        <w:rPr>
          <w:rFonts w:cs="Times New Roman"/>
          <w:sz w:val="22"/>
          <w:lang w:eastAsia="hu-HU"/>
        </w:rPr>
      </w:pPr>
    </w:p>
    <w:tbl>
      <w:tblPr>
        <w:tblStyle w:val="TableGrid"/>
        <w:tblW w:w="8205" w:type="dxa"/>
        <w:tblInd w:w="17" w:type="dxa"/>
        <w:tblCellMar>
          <w:top w:w="38" w:type="dxa"/>
        </w:tblCellMar>
        <w:tblLook w:val="04A0" w:firstRow="1" w:lastRow="0" w:firstColumn="1" w:lastColumn="0" w:noHBand="0" w:noVBand="1"/>
      </w:tblPr>
      <w:tblGrid>
        <w:gridCol w:w="4520"/>
        <w:gridCol w:w="3685"/>
      </w:tblGrid>
      <w:tr w:rsidR="00F6634C" w:rsidRPr="009F44C3" w:rsidTr="00451E59">
        <w:trPr>
          <w:trHeight w:val="226"/>
        </w:trPr>
        <w:tc>
          <w:tcPr>
            <w:tcW w:w="4520" w:type="dxa"/>
            <w:tcBorders>
              <w:top w:val="nil"/>
              <w:left w:val="nil"/>
              <w:bottom w:val="nil"/>
              <w:right w:val="nil"/>
            </w:tcBorders>
          </w:tcPr>
          <w:p w:rsidR="00F6634C" w:rsidRPr="009F44C3" w:rsidRDefault="00F6634C" w:rsidP="009F44C3">
            <w:pPr>
              <w:pStyle w:val="Nincstrkz"/>
              <w:rPr>
                <w:rFonts w:eastAsia="Times New Roman" w:cs="Times New Roman"/>
                <w:sz w:val="22"/>
              </w:rPr>
            </w:pPr>
          </w:p>
        </w:tc>
        <w:tc>
          <w:tcPr>
            <w:tcW w:w="3685" w:type="dxa"/>
            <w:tcBorders>
              <w:top w:val="nil"/>
              <w:left w:val="nil"/>
              <w:bottom w:val="nil"/>
              <w:right w:val="nil"/>
            </w:tcBorders>
          </w:tcPr>
          <w:p w:rsidR="00F6634C" w:rsidRPr="009F44C3" w:rsidRDefault="00F6634C" w:rsidP="009F44C3">
            <w:pPr>
              <w:pStyle w:val="Nincstrkz"/>
              <w:rPr>
                <w:rFonts w:eastAsia="Times New Roman" w:cs="Times New Roman"/>
                <w:sz w:val="22"/>
              </w:rPr>
            </w:pPr>
          </w:p>
        </w:tc>
      </w:tr>
      <w:tr w:rsidR="00F6634C" w:rsidRPr="009F44C3" w:rsidTr="00451E59">
        <w:trPr>
          <w:trHeight w:val="230"/>
        </w:trPr>
        <w:tc>
          <w:tcPr>
            <w:tcW w:w="4520" w:type="dxa"/>
            <w:tcBorders>
              <w:top w:val="nil"/>
              <w:left w:val="nil"/>
              <w:bottom w:val="nil"/>
              <w:right w:val="nil"/>
            </w:tcBorders>
          </w:tcPr>
          <w:p w:rsidR="00B95756" w:rsidRDefault="00B95756" w:rsidP="00B95756">
            <w:pPr>
              <w:pStyle w:val="Nincstrkz"/>
              <w:jc w:val="center"/>
              <w:rPr>
                <w:rFonts w:eastAsia="Times New Roman" w:cs="Times New Roman"/>
                <w:sz w:val="22"/>
              </w:rPr>
            </w:pPr>
            <w:r>
              <w:rPr>
                <w:rFonts w:eastAsia="Times New Roman" w:cs="Times New Roman"/>
                <w:sz w:val="22"/>
              </w:rPr>
              <w:t>---------------------------------</w:t>
            </w:r>
          </w:p>
          <w:p w:rsidR="00F6634C" w:rsidRPr="009F44C3" w:rsidRDefault="00496C4D" w:rsidP="00B95756">
            <w:pPr>
              <w:pStyle w:val="Nincstrkz"/>
              <w:jc w:val="center"/>
              <w:rPr>
                <w:rFonts w:eastAsia="Times New Roman" w:cs="Times New Roman"/>
                <w:sz w:val="22"/>
              </w:rPr>
            </w:pPr>
            <w:r w:rsidRPr="009F44C3">
              <w:rPr>
                <w:rFonts w:eastAsia="Times New Roman" w:cs="Times New Roman"/>
                <w:sz w:val="22"/>
              </w:rPr>
              <w:fldChar w:fldCharType="begin">
                <w:ffData>
                  <w:name w:val="KV_kepviselo0"/>
                  <w:enabled/>
                  <w:calcOnExit w:val="0"/>
                  <w:textInput/>
                </w:ffData>
              </w:fldChar>
            </w:r>
            <w:bookmarkStart w:id="18" w:name="KV_kepviselo0"/>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 cég képviselő</w:t>
            </w:r>
            <w:r w:rsidRPr="009F44C3">
              <w:rPr>
                <w:rFonts w:eastAsia="Times New Roman" w:cs="Times New Roman"/>
                <w:sz w:val="22"/>
              </w:rPr>
              <w:fldChar w:fldCharType="end"/>
            </w:r>
            <w:bookmarkEnd w:id="18"/>
          </w:p>
        </w:tc>
        <w:tc>
          <w:tcPr>
            <w:tcW w:w="3685" w:type="dxa"/>
            <w:tcBorders>
              <w:top w:val="nil"/>
              <w:left w:val="nil"/>
              <w:bottom w:val="nil"/>
              <w:right w:val="nil"/>
            </w:tcBorders>
          </w:tcPr>
          <w:p w:rsidR="00B95756" w:rsidRDefault="00B95756" w:rsidP="00B95756">
            <w:pPr>
              <w:pStyle w:val="Nincstrkz"/>
              <w:jc w:val="center"/>
              <w:rPr>
                <w:rFonts w:eastAsia="Times New Roman" w:cs="Times New Roman"/>
                <w:sz w:val="22"/>
              </w:rPr>
            </w:pPr>
            <w:r>
              <w:rPr>
                <w:rFonts w:eastAsia="Times New Roman" w:cs="Times New Roman"/>
                <w:sz w:val="22"/>
              </w:rPr>
              <w:t>---------------------------------</w:t>
            </w:r>
          </w:p>
          <w:p w:rsidR="00F6634C" w:rsidRPr="009F44C3" w:rsidRDefault="00496C4D" w:rsidP="00B95756">
            <w:pPr>
              <w:pStyle w:val="Nincstrkz"/>
              <w:jc w:val="center"/>
              <w:rPr>
                <w:rFonts w:eastAsia="Times New Roman" w:cs="Times New Roman"/>
                <w:sz w:val="22"/>
              </w:rPr>
            </w:pPr>
            <w:r w:rsidRPr="009F44C3">
              <w:rPr>
                <w:rFonts w:eastAsia="Times New Roman" w:cs="Times New Roman"/>
                <w:sz w:val="22"/>
              </w:rPr>
              <w:fldChar w:fldCharType="begin">
                <w:ffData>
                  <w:name w:val="Konyvvizsgalo0"/>
                  <w:enabled/>
                  <w:calcOnExit w:val="0"/>
                  <w:textInput/>
                </w:ffData>
              </w:fldChar>
            </w:r>
            <w:bookmarkStart w:id="19" w:name="Konyvvizsgalo0"/>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w:t>
            </w:r>
            <w:r w:rsidRPr="009F44C3">
              <w:rPr>
                <w:rFonts w:eastAsia="Times New Roman" w:cs="Times New Roman"/>
                <w:sz w:val="22"/>
              </w:rPr>
              <w:fldChar w:fldCharType="end"/>
            </w:r>
            <w:bookmarkEnd w:id="19"/>
          </w:p>
        </w:tc>
      </w:tr>
      <w:tr w:rsidR="00F6634C" w:rsidRPr="009F44C3" w:rsidTr="00451E59">
        <w:trPr>
          <w:trHeight w:val="685"/>
        </w:trPr>
        <w:tc>
          <w:tcPr>
            <w:tcW w:w="4520" w:type="dxa"/>
            <w:tcBorders>
              <w:top w:val="nil"/>
              <w:left w:val="nil"/>
              <w:bottom w:val="nil"/>
              <w:right w:val="nil"/>
            </w:tcBorders>
          </w:tcPr>
          <w:p w:rsidR="00F6634C" w:rsidRPr="009F44C3" w:rsidRDefault="00496C4D" w:rsidP="00B95756">
            <w:pPr>
              <w:pStyle w:val="Nincstrkz"/>
              <w:jc w:val="center"/>
              <w:rPr>
                <w:rFonts w:eastAsia="Times New Roman" w:cs="Times New Roman"/>
                <w:sz w:val="22"/>
              </w:rPr>
            </w:pPr>
            <w:r w:rsidRPr="009F44C3">
              <w:rPr>
                <w:rFonts w:eastAsia="Times New Roman" w:cs="Times New Roman"/>
                <w:sz w:val="22"/>
              </w:rPr>
              <w:fldChar w:fldCharType="begin">
                <w:ffData>
                  <w:name w:val="KV_ceg1"/>
                  <w:enabled/>
                  <w:calcOnExit w:val="0"/>
                  <w:textInput/>
                </w:ffData>
              </w:fldChar>
            </w:r>
            <w:bookmarkStart w:id="20" w:name="KV_ceg1"/>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 cég neve</w:t>
            </w:r>
            <w:r w:rsidRPr="009F44C3">
              <w:rPr>
                <w:rFonts w:eastAsia="Times New Roman" w:cs="Times New Roman"/>
                <w:sz w:val="22"/>
              </w:rPr>
              <w:fldChar w:fldCharType="end"/>
            </w:r>
            <w:bookmarkEnd w:id="20"/>
          </w:p>
          <w:p w:rsidR="007F6F02" w:rsidRPr="009F44C3" w:rsidRDefault="007F6F02" w:rsidP="00B95756">
            <w:pPr>
              <w:pStyle w:val="Nincstrkz"/>
              <w:jc w:val="center"/>
              <w:rPr>
                <w:rFonts w:eastAsia="Times New Roman" w:cs="Times New Roman"/>
                <w:sz w:val="22"/>
              </w:rPr>
            </w:pPr>
            <w:r w:rsidRPr="009F44C3">
              <w:rPr>
                <w:rFonts w:eastAsia="Times New Roman" w:cs="Times New Roman"/>
                <w:sz w:val="22"/>
              </w:rPr>
              <w:fldChar w:fldCharType="begin">
                <w:ffData>
                  <w:name w:val="KV_ceg_cim0"/>
                  <w:enabled/>
                  <w:calcOnExit w:val="0"/>
                  <w:textInput/>
                </w:ffData>
              </w:fldChar>
            </w:r>
            <w:bookmarkStart w:id="21" w:name="KV_ceg_cim0"/>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 cég Székhely cím</w:t>
            </w:r>
            <w:r w:rsidRPr="009F44C3">
              <w:rPr>
                <w:rFonts w:eastAsia="Times New Roman" w:cs="Times New Roman"/>
                <w:sz w:val="22"/>
              </w:rPr>
              <w:fldChar w:fldCharType="end"/>
            </w:r>
            <w:bookmarkEnd w:id="21"/>
          </w:p>
          <w:p w:rsidR="00F6634C" w:rsidRPr="009F44C3" w:rsidRDefault="00496C4D" w:rsidP="00B95756">
            <w:pPr>
              <w:pStyle w:val="Nincstrkz"/>
              <w:jc w:val="center"/>
              <w:rPr>
                <w:rFonts w:eastAsia="Times New Roman" w:cs="Times New Roman"/>
                <w:sz w:val="22"/>
              </w:rPr>
            </w:pPr>
            <w:r w:rsidRPr="009F44C3">
              <w:rPr>
                <w:rFonts w:eastAsia="Times New Roman" w:cs="Times New Roman"/>
                <w:sz w:val="22"/>
              </w:rPr>
              <w:t>Nyilvántartási szám:</w:t>
            </w:r>
            <w:r w:rsidR="009F44C3">
              <w:rPr>
                <w:rFonts w:eastAsia="Times New Roman" w:cs="Times New Roman"/>
                <w:sz w:val="22"/>
              </w:rPr>
              <w:t xml:space="preserve"> </w:t>
            </w:r>
            <w:r w:rsidR="002F234E" w:rsidRPr="009F44C3">
              <w:rPr>
                <w:rFonts w:eastAsia="Times New Roman" w:cs="Times New Roman"/>
                <w:sz w:val="22"/>
              </w:rPr>
              <w:fldChar w:fldCharType="begin">
                <w:ffData>
                  <w:name w:val="KV_nyilvant0"/>
                  <w:enabled/>
                  <w:calcOnExit w:val="0"/>
                  <w:textInput/>
                </w:ffData>
              </w:fldChar>
            </w:r>
            <w:bookmarkStart w:id="22" w:name="KV_nyilvant0"/>
            <w:r w:rsidR="002F234E" w:rsidRPr="009F44C3">
              <w:rPr>
                <w:rFonts w:eastAsia="Times New Roman" w:cs="Times New Roman"/>
                <w:sz w:val="22"/>
              </w:rPr>
              <w:instrText xml:space="preserve"> FORMTEXT </w:instrText>
            </w:r>
            <w:r w:rsidR="002F234E" w:rsidRPr="009F44C3">
              <w:rPr>
                <w:rFonts w:eastAsia="Times New Roman" w:cs="Times New Roman"/>
                <w:sz w:val="22"/>
              </w:rPr>
            </w:r>
            <w:r w:rsidR="002F234E" w:rsidRPr="009F44C3">
              <w:rPr>
                <w:rFonts w:eastAsia="Times New Roman" w:cs="Times New Roman"/>
                <w:sz w:val="22"/>
              </w:rPr>
              <w:fldChar w:fldCharType="separate"/>
            </w:r>
            <w:r w:rsidR="002F234E" w:rsidRPr="009F44C3">
              <w:rPr>
                <w:rFonts w:eastAsia="Times New Roman" w:cs="Times New Roman"/>
                <w:sz w:val="22"/>
              </w:rPr>
              <w:t>Könyvvizsgáló cég Nyilvántartási szám</w:t>
            </w:r>
            <w:r w:rsidR="002F234E" w:rsidRPr="009F44C3">
              <w:rPr>
                <w:rFonts w:eastAsia="Times New Roman" w:cs="Times New Roman"/>
                <w:sz w:val="22"/>
              </w:rPr>
              <w:fldChar w:fldCharType="end"/>
            </w:r>
            <w:bookmarkEnd w:id="22"/>
          </w:p>
        </w:tc>
        <w:tc>
          <w:tcPr>
            <w:tcW w:w="3685" w:type="dxa"/>
            <w:tcBorders>
              <w:top w:val="nil"/>
              <w:left w:val="nil"/>
              <w:bottom w:val="nil"/>
              <w:right w:val="nil"/>
            </w:tcBorders>
          </w:tcPr>
          <w:p w:rsidR="00F6634C" w:rsidRPr="009F44C3" w:rsidRDefault="00496C4D" w:rsidP="00B95756">
            <w:pPr>
              <w:pStyle w:val="Nincstrkz"/>
              <w:jc w:val="center"/>
              <w:rPr>
                <w:rFonts w:eastAsia="Times New Roman" w:cs="Times New Roman"/>
                <w:sz w:val="22"/>
              </w:rPr>
            </w:pPr>
            <w:r w:rsidRPr="009F44C3">
              <w:rPr>
                <w:rFonts w:eastAsia="Times New Roman" w:cs="Times New Roman"/>
                <w:sz w:val="22"/>
              </w:rPr>
              <w:t xml:space="preserve">Nyilvántartási szám: </w:t>
            </w:r>
            <w:r w:rsidRPr="009F44C3">
              <w:rPr>
                <w:rFonts w:eastAsia="Times New Roman" w:cs="Times New Roman"/>
                <w:sz w:val="22"/>
              </w:rPr>
              <w:fldChar w:fldCharType="begin">
                <w:ffData>
                  <w:name w:val="SZM_TAGSAGISZAM0"/>
                  <w:enabled/>
                  <w:calcOnExit w:val="0"/>
                  <w:textInput/>
                </w:ffData>
              </w:fldChar>
            </w:r>
            <w:bookmarkStart w:id="23" w:name="SZM_TAGSAGISZAM0"/>
            <w:r w:rsidRPr="009F44C3">
              <w:rPr>
                <w:rFonts w:eastAsia="Times New Roman" w:cs="Times New Roman"/>
                <w:sz w:val="22"/>
              </w:rPr>
              <w:instrText xml:space="preserve"> FORMTEXT </w:instrText>
            </w:r>
            <w:r w:rsidRPr="009F44C3">
              <w:rPr>
                <w:rFonts w:eastAsia="Times New Roman" w:cs="Times New Roman"/>
                <w:sz w:val="22"/>
              </w:rPr>
            </w:r>
            <w:r w:rsidRPr="009F44C3">
              <w:rPr>
                <w:rFonts w:eastAsia="Times New Roman" w:cs="Times New Roman"/>
                <w:sz w:val="22"/>
              </w:rPr>
              <w:fldChar w:fldCharType="separate"/>
            </w:r>
            <w:r w:rsidRPr="009F44C3">
              <w:rPr>
                <w:rFonts w:eastAsia="Times New Roman" w:cs="Times New Roman"/>
                <w:sz w:val="22"/>
              </w:rPr>
              <w:t>Könyvvizsgáló tagságiszám</w:t>
            </w:r>
            <w:r w:rsidRPr="009F44C3">
              <w:rPr>
                <w:rFonts w:eastAsia="Times New Roman" w:cs="Times New Roman"/>
                <w:sz w:val="22"/>
              </w:rPr>
              <w:fldChar w:fldCharType="end"/>
            </w:r>
            <w:bookmarkEnd w:id="23"/>
          </w:p>
        </w:tc>
      </w:tr>
    </w:tbl>
    <w:p w:rsidR="00F6634C" w:rsidRPr="009F44C3" w:rsidRDefault="00F6634C" w:rsidP="009F44C3">
      <w:pPr>
        <w:pStyle w:val="Nincstrkz"/>
        <w:rPr>
          <w:rFonts w:cs="Times New Roman"/>
          <w:sz w:val="22"/>
        </w:rPr>
      </w:pPr>
    </w:p>
    <w:sectPr w:rsidR="00F6634C" w:rsidRPr="009F44C3" w:rsidSect="00C754B4">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43A" w:rsidRDefault="0086243A" w:rsidP="00C754B4">
      <w:pPr>
        <w:spacing w:after="0" w:line="240" w:lineRule="auto"/>
      </w:pPr>
      <w:r>
        <w:separator/>
      </w:r>
    </w:p>
  </w:endnote>
  <w:endnote w:type="continuationSeparator" w:id="0">
    <w:p w:rsidR="0086243A" w:rsidRDefault="0086243A" w:rsidP="00C7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676113"/>
      <w:docPartObj>
        <w:docPartGallery w:val="Page Numbers (Bottom of Page)"/>
        <w:docPartUnique/>
      </w:docPartObj>
    </w:sdtPr>
    <w:sdtEndPr/>
    <w:sdtContent>
      <w:p w:rsidR="00C754B4" w:rsidRDefault="00C754B4">
        <w:pPr>
          <w:pStyle w:val="llb"/>
          <w:jc w:val="right"/>
        </w:pPr>
        <w:r>
          <w:fldChar w:fldCharType="begin"/>
        </w:r>
        <w:r>
          <w:instrText>PAGE   \* MERGEFORMAT</w:instrText>
        </w:r>
        <w:r>
          <w:fldChar w:fldCharType="separate"/>
        </w:r>
        <w:r w:rsidR="00E10F66" w:rsidRPr="00E10F66">
          <w:rPr>
            <w:noProof/>
            <w:lang w:val="hu-HU"/>
          </w:rPr>
          <w:t>3</w:t>
        </w:r>
        <w:r>
          <w:fldChar w:fldCharType="end"/>
        </w:r>
      </w:p>
    </w:sdtContent>
  </w:sdt>
  <w:p w:rsidR="00C754B4" w:rsidRDefault="00C754B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43A" w:rsidRDefault="0086243A" w:rsidP="00C754B4">
      <w:pPr>
        <w:spacing w:after="0" w:line="240" w:lineRule="auto"/>
      </w:pPr>
      <w:r>
        <w:separator/>
      </w:r>
    </w:p>
  </w:footnote>
  <w:footnote w:type="continuationSeparator" w:id="0">
    <w:p w:rsidR="0086243A" w:rsidRDefault="0086243A" w:rsidP="00C75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9E9"/>
    <w:multiLevelType w:val="hybridMultilevel"/>
    <w:tmpl w:val="55A624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7A0970"/>
    <w:multiLevelType w:val="hybridMultilevel"/>
    <w:tmpl w:val="5DE8EF44"/>
    <w:lvl w:ilvl="0" w:tplc="954058F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61F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EA74F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CE66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8A4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A0351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888E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C27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5297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4C"/>
    <w:rsid w:val="00034F4F"/>
    <w:rsid w:val="00036B06"/>
    <w:rsid w:val="000911DC"/>
    <w:rsid w:val="0029074E"/>
    <w:rsid w:val="002F234E"/>
    <w:rsid w:val="00301BD2"/>
    <w:rsid w:val="00451E59"/>
    <w:rsid w:val="00496C4D"/>
    <w:rsid w:val="00635665"/>
    <w:rsid w:val="006C04D0"/>
    <w:rsid w:val="007F6F02"/>
    <w:rsid w:val="0086243A"/>
    <w:rsid w:val="008B07C2"/>
    <w:rsid w:val="009F44C3"/>
    <w:rsid w:val="00A84ED0"/>
    <w:rsid w:val="00B369AB"/>
    <w:rsid w:val="00B95756"/>
    <w:rsid w:val="00C754B4"/>
    <w:rsid w:val="00CC7098"/>
    <w:rsid w:val="00CF0310"/>
    <w:rsid w:val="00D61468"/>
    <w:rsid w:val="00E10F66"/>
    <w:rsid w:val="00EE4831"/>
    <w:rsid w:val="00F0307C"/>
    <w:rsid w:val="00F101F6"/>
    <w:rsid w:val="00F6634C"/>
    <w:rsid w:val="00FF64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AC644-E7CE-4BC1-9814-8107D0E4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643D"/>
    <w:pPr>
      <w:suppressAutoHyphens/>
      <w:spacing w:after="200" w:line="276" w:lineRule="auto"/>
    </w:pPr>
    <w:rPr>
      <w:rFonts w:ascii="Calibri" w:eastAsia="Times New Roman" w:hAnsi="Calibri" w:cs="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F0307C"/>
    <w:pPr>
      <w:spacing w:after="0" w:line="240" w:lineRule="auto"/>
    </w:pPr>
    <w:rPr>
      <w:rFonts w:ascii="Times New Roman" w:hAnsi="Times New Roman"/>
      <w:sz w:val="24"/>
    </w:rPr>
  </w:style>
  <w:style w:type="table" w:customStyle="1" w:styleId="TableGrid">
    <w:name w:val="TableGrid"/>
    <w:rsid w:val="00F6634C"/>
    <w:pPr>
      <w:spacing w:after="0" w:line="240" w:lineRule="auto"/>
    </w:pPr>
    <w:rPr>
      <w:rFonts w:eastAsiaTheme="minorEastAsia"/>
      <w:lang w:eastAsia="hu-HU"/>
    </w:rPr>
    <w:tblPr>
      <w:tblCellMar>
        <w:top w:w="0" w:type="dxa"/>
        <w:left w:w="0" w:type="dxa"/>
        <w:bottom w:w="0" w:type="dxa"/>
        <w:right w:w="0" w:type="dxa"/>
      </w:tblCellMar>
    </w:tblPr>
  </w:style>
  <w:style w:type="paragraph" w:customStyle="1" w:styleId="NumberedParagraphISA400">
    <w:name w:val="Numbered Paragraph ISA 400"/>
    <w:basedOn w:val="Norml"/>
    <w:rsid w:val="00FF643D"/>
    <w:pPr>
      <w:tabs>
        <w:tab w:val="right" w:pos="312"/>
        <w:tab w:val="left" w:pos="480"/>
      </w:tabs>
      <w:spacing w:after="0" w:line="280" w:lineRule="exact"/>
      <w:ind w:left="480" w:hanging="480"/>
      <w:jc w:val="both"/>
    </w:pPr>
    <w:rPr>
      <w:rFonts w:ascii="Times New Roman" w:eastAsia="MS Mincho" w:hAnsi="Times New Roman"/>
      <w:kern w:val="1"/>
      <w:sz w:val="24"/>
      <w:szCs w:val="24"/>
      <w:lang w:val="hu-HU" w:bidi="he-IL"/>
    </w:rPr>
  </w:style>
  <w:style w:type="paragraph" w:styleId="lfej">
    <w:name w:val="header"/>
    <w:basedOn w:val="Norml"/>
    <w:link w:val="lfejChar"/>
    <w:uiPriority w:val="99"/>
    <w:unhideWhenUsed/>
    <w:rsid w:val="00C754B4"/>
    <w:pPr>
      <w:tabs>
        <w:tab w:val="center" w:pos="4536"/>
        <w:tab w:val="right" w:pos="9072"/>
      </w:tabs>
      <w:spacing w:after="0" w:line="240" w:lineRule="auto"/>
    </w:pPr>
  </w:style>
  <w:style w:type="character" w:customStyle="1" w:styleId="lfejChar">
    <w:name w:val="Élőfej Char"/>
    <w:basedOn w:val="Bekezdsalapbettpusa"/>
    <w:link w:val="lfej"/>
    <w:uiPriority w:val="99"/>
    <w:rsid w:val="00C754B4"/>
    <w:rPr>
      <w:rFonts w:ascii="Calibri" w:eastAsia="Times New Roman" w:hAnsi="Calibri" w:cs="Times New Roman"/>
      <w:lang w:val="en-GB" w:eastAsia="zh-CN"/>
    </w:rPr>
  </w:style>
  <w:style w:type="paragraph" w:styleId="llb">
    <w:name w:val="footer"/>
    <w:basedOn w:val="Norml"/>
    <w:link w:val="llbChar"/>
    <w:uiPriority w:val="99"/>
    <w:unhideWhenUsed/>
    <w:rsid w:val="00C754B4"/>
    <w:pPr>
      <w:tabs>
        <w:tab w:val="center" w:pos="4536"/>
        <w:tab w:val="right" w:pos="9072"/>
      </w:tabs>
      <w:spacing w:after="0" w:line="240" w:lineRule="auto"/>
    </w:pPr>
  </w:style>
  <w:style w:type="character" w:customStyle="1" w:styleId="llbChar">
    <w:name w:val="Élőláb Char"/>
    <w:basedOn w:val="Bekezdsalapbettpusa"/>
    <w:link w:val="llb"/>
    <w:uiPriority w:val="99"/>
    <w:rsid w:val="00C754B4"/>
    <w:rPr>
      <w:rFonts w:ascii="Calibri" w:eastAsia="Times New Roman" w:hAnsi="Calibri" w:cs="Times New Roman"/>
      <w:lang w:val="en-GB" w:eastAsia="zh-CN"/>
    </w:rPr>
  </w:style>
  <w:style w:type="paragraph" w:styleId="Buborkszveg">
    <w:name w:val="Balloon Text"/>
    <w:basedOn w:val="Norml"/>
    <w:link w:val="BuborkszvegChar"/>
    <w:uiPriority w:val="99"/>
    <w:semiHidden/>
    <w:unhideWhenUsed/>
    <w:rsid w:val="00C754B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754B4"/>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1114</Words>
  <Characters>7691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Somogyi Zoltán</dc:creator>
  <cp:keywords/>
  <dc:description>v.1.16.13.0.0#2017-01-10</dc:description>
  <cp:lastModifiedBy>Nyirati Ferenc</cp:lastModifiedBy>
  <cp:revision>21</cp:revision>
  <cp:lastPrinted>2016-12-21T07:46:00Z</cp:lastPrinted>
  <dcterms:created xsi:type="dcterms:W3CDTF">2016-12-20T12:22:00Z</dcterms:created>
  <dcterms:modified xsi:type="dcterms:W3CDTF">2017-01-15T09:20:00Z</dcterms:modified>
</cp:coreProperties>
</file>