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2B" w:rsidRDefault="00644C2B" w:rsidP="00644C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</w:pPr>
    </w:p>
    <w:p w:rsidR="00C7687E" w:rsidRPr="00C7687E" w:rsidRDefault="00C7687E" w:rsidP="00C7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76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Titoktartás alóli felmentés engedélyezésére vonatkozó nyilatkozat</w:t>
      </w:r>
    </w:p>
    <w:p w:rsidR="00C7687E" w:rsidRPr="00C7687E" w:rsidRDefault="00C7687E" w:rsidP="00C7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44C2B" w:rsidRDefault="00644C2B" w:rsidP="00C76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87E" w:rsidRPr="00C7687E" w:rsidRDefault="00C7687E" w:rsidP="00C7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7687E">
        <w:rPr>
          <w:rFonts w:ascii="Times New Roman" w:hAnsi="Times New Roman" w:cs="Times New Roman"/>
          <w:sz w:val="24"/>
          <w:szCs w:val="24"/>
        </w:rPr>
        <w:t xml:space="preserve">A könyvvizsgálói titoktartás meghatározása: </w:t>
      </w:r>
    </w:p>
    <w:p w:rsidR="00C7687E" w:rsidRPr="00C7687E" w:rsidRDefault="00C7687E" w:rsidP="00C7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7687E">
        <w:rPr>
          <w:rFonts w:ascii="Times New Roman" w:hAnsi="Times New Roman" w:cs="Times New Roman"/>
          <w:sz w:val="24"/>
          <w:szCs w:val="24"/>
        </w:rPr>
        <w:t xml:space="preserve">A titoktartás kérdésében a Magyar Könyvvizsgálói Kamaráról, a könyvvizsgálói tevékenységről, valamint a könyvvizsgálói közfelügyeletről szóló 2007. évi LXXV. törvény (a továbbiakban: Kkt.) 66-67. §-ai, valamint az MKVK Etikai szabályzat B) 6.1.-6.7. pontja rendelkeznek. </w:t>
      </w:r>
    </w:p>
    <w:p w:rsidR="00C7687E" w:rsidRPr="00C7687E" w:rsidRDefault="00C7687E" w:rsidP="00C7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7687E">
        <w:rPr>
          <w:rFonts w:ascii="Times New Roman" w:hAnsi="Times New Roman" w:cs="Times New Roman"/>
          <w:sz w:val="24"/>
          <w:szCs w:val="24"/>
        </w:rPr>
        <w:t>Ezen rendelkezésekből az alábbi szabályok emelend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C7687E">
        <w:rPr>
          <w:rFonts w:ascii="Times New Roman" w:hAnsi="Times New Roman" w:cs="Times New Roman"/>
          <w:sz w:val="24"/>
          <w:szCs w:val="24"/>
        </w:rPr>
        <w:t xml:space="preserve">k ki: Kkt. 66. § (1) A kamarai tag könyvvizsgáló, a könyvvizsgáló cég köteles a tevékenysége során tudomására jutott, a jogszabályi kötelezettségen alapuló könyvvizsgálói tevékenység ellátására irányuló megbízással összefüggő minősített adatot, </w:t>
      </w:r>
      <w:proofErr w:type="spellStart"/>
      <w:r w:rsidRPr="00C7687E">
        <w:rPr>
          <w:rFonts w:ascii="Times New Roman" w:hAnsi="Times New Roman" w:cs="Times New Roman"/>
          <w:sz w:val="24"/>
          <w:szCs w:val="24"/>
        </w:rPr>
        <w:t>hivatásbeli</w:t>
      </w:r>
      <w:proofErr w:type="spellEnd"/>
      <w:r w:rsidRPr="00C7687E">
        <w:rPr>
          <w:rFonts w:ascii="Times New Roman" w:hAnsi="Times New Roman" w:cs="Times New Roman"/>
          <w:sz w:val="24"/>
          <w:szCs w:val="24"/>
        </w:rPr>
        <w:t xml:space="preserve"> titkot és üzleti titkot (a továbbiakban együttesen: titok) megőrizni. (2) A kamarai tag könyvvizsgáló, a könyvvizsgáló cég az (1) bekezdés szerinti titkot megfelelő és konkrét felhatalmazás nélkül nem használhatja fel, nem teheti közzé, kivéve, ha jogszabály alapján joga vagy kötelessége a közlés, a közzététel. </w:t>
      </w:r>
    </w:p>
    <w:p w:rsidR="00C7687E" w:rsidRPr="00C7687E" w:rsidRDefault="00C7687E" w:rsidP="00C7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7687E">
        <w:rPr>
          <w:rFonts w:ascii="Times New Roman" w:hAnsi="Times New Roman" w:cs="Times New Roman"/>
          <w:sz w:val="24"/>
          <w:szCs w:val="24"/>
        </w:rPr>
        <w:t>Etikai szabályzat B) fejezet 6.5. (1) A könyvvizsgálói titoktartási kötelezettség alól – eltérő törvényi rendelkezés hiányában – csak az ügyfél, és csak írásban adhat felmentést. Ettől a könyvvizsgáló sem polgári, sem közigazgatási, sem büntető ügyben nem tekinthet el. 6.7. A könyvvizsgáló a titok alá eső információt továbbadhatja, ha a megbízó az információ továbbadásához írásban hozzájárult. A hozzájárulás megszerzésekor figyelemmel kell len</w:t>
      </w:r>
      <w:r>
        <w:rPr>
          <w:rFonts w:ascii="Times New Roman" w:hAnsi="Times New Roman" w:cs="Times New Roman"/>
          <w:sz w:val="24"/>
          <w:szCs w:val="24"/>
        </w:rPr>
        <w:t>ni a harmadik fél érdekeire is.</w:t>
      </w:r>
    </w:p>
    <w:p w:rsidR="00C7687E" w:rsidRPr="00644C2B" w:rsidRDefault="00C7687E" w:rsidP="00C768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Vállalkozás megnevezése</w:t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bookmarkEnd w:id="0"/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(Cégjegyzékszáma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" w:name="Vallalk_jegy0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Vállalkozás cégjegyzékszáma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"/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Székhelye: 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2" w:name="Vallalk_szekhely0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Vállalkozás Székhely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2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Vállalkozás cím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3"/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 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4" w:name="Targyev0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spellStart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TárgyÉv</w:t>
      </w:r>
      <w:proofErr w:type="spellEnd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4"/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. év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et megelőző évi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beszámolójára vonatkozóan könyvvizsgálatot végző </w:t>
      </w:r>
      <w:r w:rsidR="0089039A" w:rsidRPr="00644C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Előző könyvvizsgáló </w:t>
      </w:r>
      <w:r w:rsidRPr="00644C2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Kft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Címe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KVK nyilvántartási száma: 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XXXX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) munkacsoportjára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vonatkozóan, akik a társaságunk (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Vállalkozás megnevezése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könyvvizsgálata során információhoz jutott, a titok alá eső információ továbbításához hozzá járulunk (titoktartási kötelez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ettségük alól felmentjük) a 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Targyev1"/>
            <w:enabled/>
            <w:calcOnExit w:val="0"/>
            <w:textInput/>
          </w:ffData>
        </w:fldChar>
      </w:r>
      <w:bookmarkStart w:id="5" w:name="Targyev1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proofErr w:type="spellStart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TárgyÉv</w:t>
      </w:r>
      <w:proofErr w:type="spellEnd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5"/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évre vonatkozóan könyvvizsgálatot végző  </w:t>
      </w:r>
      <w:bookmarkStart w:id="6" w:name="_GoBack"/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7" w:name="KV_ceg0"/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Könyvvizsgáló cég neve</w:t>
      </w:r>
      <w:r w:rsidR="00644C2B"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bookmarkEnd w:id="7"/>
      <w:bookmarkEnd w:id="6"/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8" w:name="KVcegszekhely0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Könyvvizsgáló cég székhelye(Település)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8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9" w:name="KV_ceg_cim0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Könyvvizsgáló cég Székhely cím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9"/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MKVK nyilvántartási száma: 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0" w:name="KV_nyilvant0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Könyvvizsgáló cég Nyilvántartási szám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0"/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könyvvi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zsgálatban résztvevő munkacsoport tagjai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felé. </w:t>
      </w:r>
    </w:p>
    <w:p w:rsidR="00C7687E" w:rsidRPr="00644C2B" w:rsidRDefault="00C7687E" w:rsidP="00C768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A titoktartás annak érdekében adjuk meg, hogy a választott új könyvvizsgálóink (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11" w:name="KV_ceg1"/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Könyvvizsgáló cég neve</w:t>
      </w:r>
      <w:r w:rsidR="00644C2B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1"/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) a könyvvizsgálati standardok (IAS 510 Első könyvvizsgálati megbízások – Nyitóegyenlegek) által előírt vizsgálati kötelezettségét végre tudja hajtani, hogy az előző könyvvizsgálóval (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Előző könyvvizsgáló  Kft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kommunikálni tudjon és annak ránk vonatkozó könyvvizsgálati  munkapapírjaiba </w:t>
      </w:r>
      <w:r w:rsidR="00BB541F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betekinthessen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87E" w:rsidRPr="00644C2B" w:rsidRDefault="00C7687E" w:rsidP="00C768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87E" w:rsidRPr="00644C2B" w:rsidRDefault="00644C2B" w:rsidP="00C768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12" w:name="Vallalk_szekhely1"/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Vállalkozás Székhely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2"/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="0089039A" w:rsidRPr="00644C2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Dátum</w:t>
      </w:r>
    </w:p>
    <w:p w:rsidR="0089039A" w:rsidRPr="00644C2B" w:rsidRDefault="0089039A" w:rsidP="00C768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C2B" w:rsidRPr="00644C2B" w:rsidRDefault="00644C2B" w:rsidP="0089039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FORMTEXT </w:instrText>
      </w:r>
      <w:r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Vállalkozás megnevezése</w:t>
      </w:r>
      <w:r w:rsidRPr="00644C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644C2B" w:rsidRPr="00644C2B" w:rsidRDefault="00644C2B" w:rsidP="00644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C2B" w:rsidRPr="00644C2B" w:rsidRDefault="00644C2B" w:rsidP="00644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C2B" w:rsidRPr="00644C2B" w:rsidRDefault="00644C2B" w:rsidP="00644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:rsidR="00E60E85" w:rsidRPr="00644C2B" w:rsidRDefault="00644C2B" w:rsidP="00644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13" w:name="ugyvezeto_neve0"/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Ügyvezető -&gt; Név</w:t>
      </w: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13"/>
    </w:p>
    <w:p w:rsidR="00644C2B" w:rsidRPr="00644C2B" w:rsidRDefault="00644C2B" w:rsidP="00644C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2B">
        <w:rPr>
          <w:rFonts w:ascii="Times New Roman" w:hAnsi="Times New Roman" w:cs="Times New Roman"/>
          <w:color w:val="000000" w:themeColor="text1"/>
          <w:sz w:val="24"/>
          <w:szCs w:val="24"/>
        </w:rPr>
        <w:t>Ügyvezető</w:t>
      </w:r>
    </w:p>
    <w:sectPr w:rsidR="00644C2B" w:rsidRPr="00644C2B" w:rsidSect="00875D5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2B" w:rsidRDefault="00644C2B" w:rsidP="00644C2B">
      <w:pPr>
        <w:spacing w:after="0" w:line="240" w:lineRule="auto"/>
      </w:pPr>
      <w:r>
        <w:separator/>
      </w:r>
    </w:p>
  </w:endnote>
  <w:endnote w:type="continuationSeparator" w:id="0">
    <w:p w:rsidR="00644C2B" w:rsidRDefault="00644C2B" w:rsidP="0064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2B" w:rsidRDefault="00644C2B" w:rsidP="00644C2B">
      <w:pPr>
        <w:spacing w:after="0" w:line="240" w:lineRule="auto"/>
      </w:pPr>
      <w:r>
        <w:separator/>
      </w:r>
    </w:p>
  </w:footnote>
  <w:footnote w:type="continuationSeparator" w:id="0">
    <w:p w:rsidR="00644C2B" w:rsidRDefault="00644C2B" w:rsidP="0064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2B" w:rsidRPr="00644C2B" w:rsidRDefault="00644C2B">
    <w:pPr>
      <w:pStyle w:val="lfej"/>
      <w:rPr>
        <w:rFonts w:ascii="Times New Roman" w:hAnsi="Times New Roman" w:cs="Times New Roman"/>
        <w:b/>
      </w:rPr>
    </w:pPr>
    <w:r w:rsidRPr="00644C2B">
      <w:rPr>
        <w:rFonts w:ascii="Times New Roman" w:hAnsi="Times New Roman" w:cs="Times New Roman"/>
        <w:b/>
      </w:rPr>
      <w:t>Ügyfél logója</w:t>
    </w:r>
  </w:p>
  <w:p w:rsidR="00644C2B" w:rsidRDefault="00644C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20DE2C57"/>
    <w:multiLevelType w:val="hybridMultilevel"/>
    <w:tmpl w:val="4DF2937E"/>
    <w:lvl w:ilvl="0" w:tplc="FC6443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01EC5"/>
    <w:multiLevelType w:val="hybridMultilevel"/>
    <w:tmpl w:val="80582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362B"/>
    <w:multiLevelType w:val="hybridMultilevel"/>
    <w:tmpl w:val="D6B8CF18"/>
    <w:lvl w:ilvl="0" w:tplc="CAB8726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60" w:hanging="360"/>
      </w:pPr>
    </w:lvl>
    <w:lvl w:ilvl="2" w:tplc="040E001B" w:tentative="1">
      <w:start w:val="1"/>
      <w:numFmt w:val="lowerRoman"/>
      <w:lvlText w:val="%3."/>
      <w:lvlJc w:val="right"/>
      <w:pPr>
        <w:ind w:left="1880" w:hanging="180"/>
      </w:pPr>
    </w:lvl>
    <w:lvl w:ilvl="3" w:tplc="040E000F" w:tentative="1">
      <w:start w:val="1"/>
      <w:numFmt w:val="decimal"/>
      <w:lvlText w:val="%4."/>
      <w:lvlJc w:val="left"/>
      <w:pPr>
        <w:ind w:left="2600" w:hanging="360"/>
      </w:pPr>
    </w:lvl>
    <w:lvl w:ilvl="4" w:tplc="040E0019" w:tentative="1">
      <w:start w:val="1"/>
      <w:numFmt w:val="lowerLetter"/>
      <w:lvlText w:val="%5."/>
      <w:lvlJc w:val="left"/>
      <w:pPr>
        <w:ind w:left="3320" w:hanging="360"/>
      </w:pPr>
    </w:lvl>
    <w:lvl w:ilvl="5" w:tplc="040E001B" w:tentative="1">
      <w:start w:val="1"/>
      <w:numFmt w:val="lowerRoman"/>
      <w:lvlText w:val="%6."/>
      <w:lvlJc w:val="right"/>
      <w:pPr>
        <w:ind w:left="4040" w:hanging="180"/>
      </w:pPr>
    </w:lvl>
    <w:lvl w:ilvl="6" w:tplc="040E000F" w:tentative="1">
      <w:start w:val="1"/>
      <w:numFmt w:val="decimal"/>
      <w:lvlText w:val="%7."/>
      <w:lvlJc w:val="left"/>
      <w:pPr>
        <w:ind w:left="4760" w:hanging="360"/>
      </w:pPr>
    </w:lvl>
    <w:lvl w:ilvl="7" w:tplc="040E0019" w:tentative="1">
      <w:start w:val="1"/>
      <w:numFmt w:val="lowerLetter"/>
      <w:lvlText w:val="%8."/>
      <w:lvlJc w:val="left"/>
      <w:pPr>
        <w:ind w:left="5480" w:hanging="360"/>
      </w:pPr>
    </w:lvl>
    <w:lvl w:ilvl="8" w:tplc="040E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66DA1684"/>
    <w:multiLevelType w:val="hybridMultilevel"/>
    <w:tmpl w:val="2A1A7B28"/>
    <w:lvl w:ilvl="0" w:tplc="B3DEBC88">
      <w:start w:val="35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59"/>
    <w:rsid w:val="00150BF6"/>
    <w:rsid w:val="001C556D"/>
    <w:rsid w:val="001E49AF"/>
    <w:rsid w:val="0032545B"/>
    <w:rsid w:val="00397D7B"/>
    <w:rsid w:val="00414FA7"/>
    <w:rsid w:val="00421F6D"/>
    <w:rsid w:val="004223D6"/>
    <w:rsid w:val="004557D8"/>
    <w:rsid w:val="00543D8B"/>
    <w:rsid w:val="0058178F"/>
    <w:rsid w:val="00644C2B"/>
    <w:rsid w:val="00660859"/>
    <w:rsid w:val="006E33BF"/>
    <w:rsid w:val="0073556D"/>
    <w:rsid w:val="00875D59"/>
    <w:rsid w:val="0089039A"/>
    <w:rsid w:val="008F2C5C"/>
    <w:rsid w:val="00946853"/>
    <w:rsid w:val="00A4612F"/>
    <w:rsid w:val="00A62C33"/>
    <w:rsid w:val="00B42E8F"/>
    <w:rsid w:val="00BB541F"/>
    <w:rsid w:val="00C32F63"/>
    <w:rsid w:val="00C7687E"/>
    <w:rsid w:val="00C93454"/>
    <w:rsid w:val="00D122C6"/>
    <w:rsid w:val="00D54373"/>
    <w:rsid w:val="00D62A2A"/>
    <w:rsid w:val="00D76D29"/>
    <w:rsid w:val="00DA15C1"/>
    <w:rsid w:val="00DC788C"/>
    <w:rsid w:val="00E60E85"/>
    <w:rsid w:val="00EE15CB"/>
    <w:rsid w:val="00F0205B"/>
    <w:rsid w:val="00F66501"/>
    <w:rsid w:val="00FE16B5"/>
    <w:rsid w:val="00FE3459"/>
    <w:rsid w:val="00FF0EB5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7346"/>
  <w15:docId w15:val="{4BB44DE5-CC0A-4EE7-B3C7-4E9052C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basedOn w:val="Bekezdsalapbettpusa"/>
    <w:link w:val="Szvegtrzs"/>
    <w:uiPriority w:val="99"/>
    <w:locked/>
    <w:rsid w:val="00D122C6"/>
    <w:rPr>
      <w:rFonts w:ascii="Times New Roman" w:hAnsi="Times New Roman" w:cs="Times New Roman"/>
      <w:shd w:val="clear" w:color="auto" w:fill="FFFFFF"/>
    </w:rPr>
  </w:style>
  <w:style w:type="paragraph" w:styleId="Szvegtrzs">
    <w:name w:val="Body Text"/>
    <w:basedOn w:val="Norml"/>
    <w:link w:val="SzvegtrzsChar1"/>
    <w:uiPriority w:val="99"/>
    <w:rsid w:val="00D122C6"/>
    <w:pPr>
      <w:shd w:val="clear" w:color="auto" w:fill="FFFFFF"/>
      <w:spacing w:before="360" w:after="360" w:line="240" w:lineRule="atLeast"/>
      <w:ind w:hanging="620"/>
    </w:pPr>
    <w:rPr>
      <w:rFonts w:ascii="Times New Roman" w:hAnsi="Times New Roman" w:cs="Times New Roman"/>
    </w:rPr>
  </w:style>
  <w:style w:type="character" w:customStyle="1" w:styleId="SzvegtrzsChar">
    <w:name w:val="Szövegtörzs Char"/>
    <w:basedOn w:val="Bekezdsalapbettpusa"/>
    <w:uiPriority w:val="99"/>
    <w:semiHidden/>
    <w:rsid w:val="00D122C6"/>
  </w:style>
  <w:style w:type="character" w:customStyle="1" w:styleId="SzvegtrzsFlkvr1">
    <w:name w:val="Szövegtörzs + Félkövér1"/>
    <w:basedOn w:val="SzvegtrzsChar1"/>
    <w:uiPriority w:val="99"/>
    <w:rsid w:val="00543D8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543D8B"/>
    <w:pPr>
      <w:ind w:left="720"/>
      <w:contextualSpacing/>
    </w:pPr>
  </w:style>
  <w:style w:type="character" w:customStyle="1" w:styleId="Cmsor3">
    <w:name w:val="Címsor #3_"/>
    <w:basedOn w:val="Bekezdsalapbettpusa"/>
    <w:link w:val="Cmsor30"/>
    <w:uiPriority w:val="99"/>
    <w:locked/>
    <w:rsid w:val="00FE345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30">
    <w:name w:val="Címsor #3"/>
    <w:basedOn w:val="Norml"/>
    <w:link w:val="Cmsor3"/>
    <w:uiPriority w:val="99"/>
    <w:rsid w:val="00FE3459"/>
    <w:pPr>
      <w:shd w:val="clear" w:color="auto" w:fill="FFFFFF"/>
      <w:spacing w:before="360" w:after="540" w:line="240" w:lineRule="atLeast"/>
      <w:ind w:hanging="560"/>
      <w:jc w:val="both"/>
      <w:outlineLvl w:val="2"/>
    </w:pPr>
    <w:rPr>
      <w:rFonts w:ascii="Times New Roman" w:hAnsi="Times New Roman" w:cs="Times New Roman"/>
      <w:b/>
      <w:bCs/>
    </w:rPr>
  </w:style>
  <w:style w:type="paragraph" w:styleId="NormlWeb">
    <w:name w:val="Normal (Web)"/>
    <w:basedOn w:val="Norml"/>
    <w:uiPriority w:val="99"/>
    <w:semiHidden/>
    <w:unhideWhenUsed/>
    <w:rsid w:val="00E6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60E85"/>
  </w:style>
  <w:style w:type="character" w:styleId="Hiperhivatkozs">
    <w:name w:val="Hyperlink"/>
    <w:basedOn w:val="Bekezdsalapbettpusa"/>
    <w:uiPriority w:val="99"/>
    <w:semiHidden/>
    <w:unhideWhenUsed/>
    <w:rsid w:val="00E60E8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88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4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4C2B"/>
  </w:style>
  <w:style w:type="paragraph" w:styleId="llb">
    <w:name w:val="footer"/>
    <w:basedOn w:val="Norml"/>
    <w:link w:val="llbChar"/>
    <w:uiPriority w:val="99"/>
    <w:unhideWhenUsed/>
    <w:rsid w:val="0064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Report&amp;Audit Kft.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v.1.18.14.0.0#2018-10-16</dc:description>
  <cp:revision>3</cp:revision>
  <cp:lastPrinted>2016-03-23T09:04:00Z</cp:lastPrinted>
  <dcterms:created xsi:type="dcterms:W3CDTF">2018-10-05T12:27:00Z</dcterms:created>
  <dcterms:modified xsi:type="dcterms:W3CDTF">2018-10-16T09:47:00Z</dcterms:modified>
</cp:coreProperties>
</file>