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470" w:rsidRPr="00B6598A" w:rsidRDefault="009D2470" w:rsidP="009D2470">
      <w:pPr>
        <w:widowControl w:val="0"/>
        <w:tabs>
          <w:tab w:val="right" w:pos="360"/>
          <w:tab w:val="left" w:pos="576"/>
        </w:tabs>
        <w:spacing w:before="240" w:after="0" w:line="320" w:lineRule="exact"/>
        <w:jc w:val="center"/>
        <w:rPr>
          <w:rFonts w:ascii="Times New Roman" w:hAnsi="Times New Roman"/>
          <w:b/>
          <w:bCs/>
          <w:sz w:val="20"/>
          <w:szCs w:val="20"/>
          <w:lang w:val="fr-FR"/>
        </w:rPr>
      </w:pPr>
    </w:p>
    <w:p w:rsidR="008875A7" w:rsidRPr="00B6598A" w:rsidRDefault="0088414A" w:rsidP="008875A7">
      <w:pPr>
        <w:widowControl w:val="0"/>
        <w:tabs>
          <w:tab w:val="right" w:pos="360"/>
          <w:tab w:val="left" w:pos="576"/>
        </w:tabs>
        <w:jc w:val="center"/>
        <w:rPr>
          <w:rFonts w:ascii="Georgia" w:hAnsi="Georgia"/>
          <w:b/>
          <w:bCs/>
          <w:sz w:val="20"/>
          <w:szCs w:val="20"/>
          <w:lang w:val="fr-FR"/>
        </w:rPr>
      </w:pPr>
      <w:r w:rsidRPr="00B6598A">
        <w:rPr>
          <w:rFonts w:ascii="Georgia" w:hAnsi="Georgia"/>
          <w:b/>
          <w:bCs/>
          <w:sz w:val="20"/>
          <w:szCs w:val="20"/>
          <w:lang w:val="fr-FR"/>
        </w:rPr>
        <w:t>RAPPORT DE L’</w:t>
      </w:r>
      <w:r w:rsidR="00CB006A" w:rsidRPr="00B6598A">
        <w:rPr>
          <w:rFonts w:ascii="Georgia" w:hAnsi="Georgia"/>
          <w:b/>
          <w:bCs/>
          <w:sz w:val="20"/>
          <w:szCs w:val="20"/>
          <w:lang w:val="fr-FR"/>
        </w:rPr>
        <w:t>AUDIT</w:t>
      </w:r>
      <w:r w:rsidR="00356894" w:rsidRPr="00B6598A">
        <w:rPr>
          <w:rFonts w:ascii="Georgia" w:hAnsi="Georgia"/>
          <w:b/>
          <w:bCs/>
          <w:sz w:val="20"/>
          <w:szCs w:val="20"/>
          <w:lang w:val="fr-FR"/>
        </w:rPr>
        <w:t>EUR INDÉ</w:t>
      </w:r>
      <w:r w:rsidRPr="00B6598A">
        <w:rPr>
          <w:rFonts w:ascii="Georgia" w:hAnsi="Georgia"/>
          <w:b/>
          <w:bCs/>
          <w:sz w:val="20"/>
          <w:szCs w:val="20"/>
          <w:lang w:val="fr-FR"/>
        </w:rPr>
        <w:t>PENDANT</w:t>
      </w:r>
    </w:p>
    <w:p w:rsidR="00ED21E5" w:rsidRPr="00B6598A" w:rsidRDefault="00ED21E5" w:rsidP="009D2470">
      <w:pPr>
        <w:widowControl w:val="0"/>
        <w:tabs>
          <w:tab w:val="right" w:pos="360"/>
          <w:tab w:val="left" w:pos="576"/>
        </w:tabs>
        <w:spacing w:before="120" w:after="0" w:line="280" w:lineRule="exact"/>
        <w:jc w:val="both"/>
        <w:rPr>
          <w:rFonts w:ascii="Times New Roman" w:hAnsi="Times New Roman"/>
          <w:bCs/>
          <w:sz w:val="20"/>
          <w:szCs w:val="20"/>
          <w:highlight w:val="yellow"/>
          <w:lang w:val="fr-FR"/>
        </w:rPr>
      </w:pPr>
    </w:p>
    <w:p w:rsidR="00322E8B" w:rsidRPr="00B6598A" w:rsidRDefault="00356894" w:rsidP="00322E8B">
      <w:pPr>
        <w:widowControl w:val="0"/>
        <w:tabs>
          <w:tab w:val="right" w:pos="360"/>
          <w:tab w:val="left" w:pos="576"/>
        </w:tabs>
        <w:spacing w:after="0" w:line="280" w:lineRule="exact"/>
        <w:jc w:val="both"/>
        <w:rPr>
          <w:rFonts w:ascii="TimesNewRomanPS-ItalicMT" w:hAnsi="TimesNewRomanPS-ItalicMT" w:cs="TimesNewRomanPS-ItalicMT"/>
          <w:sz w:val="20"/>
          <w:szCs w:val="20"/>
          <w:lang w:val="fr-FR"/>
        </w:rPr>
      </w:pPr>
      <w:r w:rsidRPr="00B6598A">
        <w:rPr>
          <w:rFonts w:asciiTheme="majorBidi" w:hAnsiTheme="majorBidi" w:cstheme="majorBidi"/>
          <w:b/>
          <w:sz w:val="20"/>
          <w:szCs w:val="20"/>
          <w:lang w:val="fr-FR"/>
        </w:rPr>
        <w:t>A</w:t>
      </w:r>
      <w:r w:rsidR="00CB006A" w:rsidRPr="00B6598A">
        <w:rPr>
          <w:rFonts w:asciiTheme="majorBidi" w:hAnsiTheme="majorBidi" w:cstheme="majorBidi"/>
          <w:b/>
          <w:sz w:val="20"/>
          <w:szCs w:val="20"/>
          <w:lang w:val="fr-FR"/>
        </w:rPr>
        <w:t xml:space="preserve"> l’actionnaire / </w:t>
      </w:r>
      <w:r w:rsidRPr="00B6598A">
        <w:rPr>
          <w:rFonts w:asciiTheme="majorBidi" w:hAnsiTheme="majorBidi" w:cstheme="majorBidi"/>
          <w:b/>
          <w:sz w:val="20"/>
          <w:szCs w:val="20"/>
          <w:lang w:val="fr-FR"/>
        </w:rPr>
        <w:t xml:space="preserve">A </w:t>
      </w:r>
      <w:r w:rsidR="00CB006A" w:rsidRPr="00B6598A">
        <w:rPr>
          <w:rFonts w:asciiTheme="majorBidi" w:hAnsiTheme="majorBidi" w:cstheme="majorBidi"/>
          <w:b/>
          <w:sz w:val="20"/>
          <w:szCs w:val="20"/>
          <w:lang w:val="fr-FR"/>
        </w:rPr>
        <w:t xml:space="preserve">l’associé / </w:t>
      </w:r>
      <w:r w:rsidRPr="00B6598A">
        <w:rPr>
          <w:rFonts w:asciiTheme="majorBidi" w:hAnsiTheme="majorBidi" w:cstheme="majorBidi"/>
          <w:b/>
          <w:sz w:val="20"/>
          <w:szCs w:val="20"/>
          <w:lang w:val="fr-FR"/>
        </w:rPr>
        <w:t>Aux actionnaires / Aux</w:t>
      </w:r>
      <w:r w:rsidR="00CB006A" w:rsidRPr="00B6598A">
        <w:rPr>
          <w:rFonts w:asciiTheme="majorBidi" w:hAnsiTheme="majorBidi" w:cstheme="majorBidi"/>
          <w:b/>
          <w:sz w:val="20"/>
          <w:szCs w:val="20"/>
          <w:lang w:val="fr-FR"/>
        </w:rPr>
        <w:t xml:space="preserve"> associés de la Société ABC </w:t>
      </w:r>
      <w:r w:rsidR="008A54A6" w:rsidRPr="00B6598A">
        <w:rPr>
          <w:rFonts w:ascii="TimesNewRomanPS-ItalicMT" w:hAnsi="TimesNewRomanPS-ItalicMT" w:cs="TimesNewRomanPS-ItalicMT"/>
          <w:sz w:val="20"/>
          <w:szCs w:val="20"/>
          <w:lang w:val="fr-FR"/>
        </w:rPr>
        <w:t>[</w:t>
      </w:r>
      <w:r w:rsidR="006675BA" w:rsidRPr="00B6598A">
        <w:rPr>
          <w:rFonts w:ascii="TimesNewRomanPS-ItalicMT" w:hAnsi="TimesNewRomanPS-ItalicMT" w:cs="TimesNewRomanPS-ItalicMT"/>
          <w:sz w:val="20"/>
          <w:szCs w:val="20"/>
          <w:lang w:val="fr-FR"/>
        </w:rPr>
        <w:t>ou</w:t>
      </w:r>
      <w:r w:rsidR="0088414A" w:rsidRPr="00B6598A">
        <w:rPr>
          <w:rFonts w:ascii="TimesNewRomanPS-ItalicMT" w:hAnsi="TimesNewRomanPS-ItalicMT" w:cs="TimesNewRomanPS-ItalicMT"/>
          <w:sz w:val="20"/>
          <w:szCs w:val="20"/>
          <w:lang w:val="fr-FR"/>
        </w:rPr>
        <w:t xml:space="preserve"> </w:t>
      </w:r>
      <w:r w:rsidRPr="00B6598A">
        <w:rPr>
          <w:rFonts w:ascii="TimesNewRomanPS-ItalicMT" w:hAnsi="TimesNewRomanPS-ItalicMT" w:cs="TimesNewRomanPS-ItalicMT"/>
          <w:sz w:val="20"/>
          <w:szCs w:val="20"/>
          <w:lang w:val="fr-FR"/>
        </w:rPr>
        <w:t>autre</w:t>
      </w:r>
      <w:r w:rsidR="006675BA" w:rsidRPr="00B6598A">
        <w:rPr>
          <w:rFonts w:ascii="TimesNewRomanPS-ItalicMT" w:hAnsi="TimesNewRomanPS-ItalicMT" w:cs="TimesNewRomanPS-ItalicMT"/>
          <w:sz w:val="20"/>
          <w:szCs w:val="20"/>
          <w:lang w:val="fr-FR"/>
        </w:rPr>
        <w:t xml:space="preserve"> </w:t>
      </w:r>
      <w:r w:rsidR="0088414A" w:rsidRPr="00B6598A">
        <w:rPr>
          <w:rFonts w:ascii="TimesNewRomanPS-ItalicMT" w:hAnsi="TimesNewRomanPS-ItalicMT" w:cs="TimesNewRomanPS-ItalicMT"/>
          <w:sz w:val="20"/>
          <w:szCs w:val="20"/>
          <w:lang w:val="fr-FR"/>
        </w:rPr>
        <w:t>destinataire</w:t>
      </w:r>
      <w:r w:rsidRPr="00B6598A">
        <w:rPr>
          <w:rFonts w:ascii="TimesNewRomanPS-ItalicMT" w:hAnsi="TimesNewRomanPS-ItalicMT" w:cs="TimesNewRomanPS-ItalicMT"/>
          <w:sz w:val="20"/>
          <w:szCs w:val="20"/>
          <w:lang w:val="fr-FR"/>
        </w:rPr>
        <w:t xml:space="preserve"> approrié</w:t>
      </w:r>
      <w:r w:rsidR="008A54A6" w:rsidRPr="00B6598A">
        <w:rPr>
          <w:rFonts w:ascii="TimesNewRomanPS-ItalicMT" w:hAnsi="TimesNewRomanPS-ItalicMT" w:cs="TimesNewRomanPS-ItalicMT"/>
          <w:sz w:val="20"/>
          <w:szCs w:val="20"/>
          <w:lang w:val="fr-FR"/>
        </w:rPr>
        <w:t>]</w:t>
      </w:r>
    </w:p>
    <w:p w:rsidR="00356894" w:rsidRPr="00B6598A" w:rsidRDefault="00356894" w:rsidP="00322E8B">
      <w:pPr>
        <w:widowControl w:val="0"/>
        <w:tabs>
          <w:tab w:val="right" w:pos="360"/>
          <w:tab w:val="left" w:pos="576"/>
        </w:tabs>
        <w:spacing w:after="0" w:line="280" w:lineRule="exact"/>
        <w:jc w:val="both"/>
        <w:rPr>
          <w:rFonts w:asciiTheme="majorBidi" w:hAnsiTheme="majorBidi" w:cstheme="majorBidi"/>
          <w:b/>
          <w:iCs/>
          <w:color w:val="000000"/>
          <w:spacing w:val="-4"/>
          <w:kern w:val="8"/>
          <w:sz w:val="20"/>
          <w:szCs w:val="20"/>
          <w:lang w:val="fr-FR" w:bidi="he-IL"/>
        </w:rPr>
      </w:pPr>
    </w:p>
    <w:p w:rsidR="009D2470" w:rsidRPr="00B6598A" w:rsidRDefault="00356894" w:rsidP="00356894">
      <w:pPr>
        <w:widowControl w:val="0"/>
        <w:tabs>
          <w:tab w:val="right" w:pos="360"/>
          <w:tab w:val="left" w:pos="576"/>
        </w:tabs>
        <w:spacing w:after="0" w:line="280" w:lineRule="exact"/>
        <w:jc w:val="both"/>
        <w:rPr>
          <w:rFonts w:asciiTheme="majorBidi" w:hAnsiTheme="majorBidi" w:cstheme="majorBidi"/>
          <w:b/>
          <w:sz w:val="20"/>
          <w:szCs w:val="20"/>
          <w:lang w:val="fr-FR"/>
        </w:rPr>
      </w:pPr>
      <w:r w:rsidRPr="00B6598A">
        <w:rPr>
          <w:rFonts w:asciiTheme="majorBidi" w:hAnsiTheme="majorBidi" w:cstheme="majorBidi"/>
          <w:b/>
          <w:sz w:val="20"/>
          <w:szCs w:val="20"/>
          <w:lang w:val="fr-FR"/>
        </w:rPr>
        <w:t>Rapport sur l’audit des états financiers</w:t>
      </w:r>
    </w:p>
    <w:p w:rsidR="002179B2" w:rsidRPr="00B6598A" w:rsidRDefault="002179B2" w:rsidP="00A47628">
      <w:pPr>
        <w:pStyle w:val="level2"/>
        <w:spacing w:before="120" w:after="0" w:line="240" w:lineRule="auto"/>
        <w:ind w:left="0" w:firstLine="0"/>
        <w:rPr>
          <w:rFonts w:asciiTheme="majorBidi" w:hAnsiTheme="majorBidi" w:cstheme="majorBidi"/>
          <w:b/>
          <w:kern w:val="0"/>
          <w:lang w:val="fr-FR"/>
        </w:rPr>
      </w:pPr>
      <w:r w:rsidRPr="00B6598A">
        <w:rPr>
          <w:b/>
          <w:bCs/>
          <w:iCs/>
          <w:color w:val="000000"/>
          <w:spacing w:val="-4"/>
          <w:lang w:val="fr-FR" w:eastAsia="zh-CN"/>
        </w:rPr>
        <w:t>Opinion</w:t>
      </w:r>
      <w:r w:rsidRPr="00B6598A">
        <w:rPr>
          <w:rFonts w:ascii="Georgia" w:hAnsi="Georgia"/>
          <w:b/>
          <w:kern w:val="0"/>
          <w:lang w:val="fr-FR"/>
        </w:rPr>
        <w:t xml:space="preserve"> </w:t>
      </w:r>
    </w:p>
    <w:p w:rsidR="002179B2" w:rsidRPr="00B6598A" w:rsidRDefault="002179B2" w:rsidP="00FA317D">
      <w:pPr>
        <w:pStyle w:val="level2"/>
        <w:spacing w:after="0" w:line="240" w:lineRule="auto"/>
        <w:ind w:left="0" w:firstLine="0"/>
        <w:rPr>
          <w:kern w:val="0"/>
          <w:lang w:val="fr-FR"/>
        </w:rPr>
      </w:pPr>
    </w:p>
    <w:p w:rsidR="00FA317D" w:rsidRPr="00B6598A" w:rsidRDefault="0061649A" w:rsidP="00FA317D">
      <w:pPr>
        <w:jc w:val="both"/>
        <w:rPr>
          <w:rFonts w:ascii="Times New Roman" w:hAnsi="Times New Roman"/>
          <w:sz w:val="20"/>
          <w:szCs w:val="20"/>
          <w:lang w:val="fr-FR"/>
        </w:rPr>
      </w:pPr>
      <w:r w:rsidRPr="00B6598A">
        <w:rPr>
          <w:rFonts w:ascii="Times New Roman" w:hAnsi="Times New Roman"/>
          <w:sz w:val="20"/>
          <w:szCs w:val="20"/>
          <w:lang w:val="fr-FR"/>
        </w:rPr>
        <w:t>J’ai(</w:t>
      </w:r>
      <w:r w:rsidR="00FA317D" w:rsidRPr="00B6598A">
        <w:rPr>
          <w:rFonts w:ascii="Times New Roman" w:hAnsi="Times New Roman"/>
          <w:sz w:val="20"/>
          <w:szCs w:val="20"/>
          <w:lang w:val="fr-FR"/>
        </w:rPr>
        <w:t>Nous avons</w:t>
      </w:r>
      <w:r w:rsidRPr="00B6598A">
        <w:rPr>
          <w:rFonts w:ascii="Times New Roman" w:hAnsi="Times New Roman"/>
          <w:sz w:val="20"/>
          <w:szCs w:val="20"/>
          <w:lang w:val="fr-FR"/>
        </w:rPr>
        <w:t>)</w:t>
      </w:r>
      <w:r w:rsidR="00FA317D" w:rsidRPr="00B6598A">
        <w:rPr>
          <w:rFonts w:ascii="Times New Roman" w:hAnsi="Times New Roman"/>
          <w:sz w:val="20"/>
          <w:szCs w:val="20"/>
          <w:lang w:val="fr-FR"/>
        </w:rPr>
        <w:t xml:space="preserve"> effectué l’audit des états financiers ci-joints de la Société ABC (ci-après « la Société ») comprenant le bilan au </w:t>
      </w:r>
      <w:r w:rsidR="00FA317D" w:rsidRPr="00B6598A">
        <w:rPr>
          <w:rFonts w:ascii="Times New Roman" w:hAnsi="Times New Roman"/>
          <w:color w:val="FF0000"/>
          <w:sz w:val="20"/>
          <w:szCs w:val="20"/>
          <w:lang w:val="fr-FR"/>
        </w:rPr>
        <w:t>31 décembre 201N</w:t>
      </w:r>
      <w:r w:rsidR="00FA317D" w:rsidRPr="00B6598A">
        <w:rPr>
          <w:rFonts w:ascii="Times New Roman" w:hAnsi="Times New Roman"/>
          <w:sz w:val="20"/>
          <w:szCs w:val="20"/>
          <w:lang w:val="fr-FR"/>
        </w:rPr>
        <w:t xml:space="preserve">, dont le total s'élève à </w:t>
      </w:r>
      <w:r w:rsidR="00FA317D" w:rsidRPr="00B6598A">
        <w:rPr>
          <w:rFonts w:ascii="Times New Roman" w:hAnsi="Times New Roman"/>
          <w:color w:val="FF0000"/>
          <w:sz w:val="20"/>
          <w:szCs w:val="20"/>
          <w:lang w:val="fr-FR"/>
        </w:rPr>
        <w:t>XXX.XXX KHUF</w:t>
      </w:r>
      <w:r w:rsidR="00FA317D" w:rsidRPr="00B6598A">
        <w:rPr>
          <w:rFonts w:ascii="Times New Roman" w:hAnsi="Times New Roman"/>
          <w:sz w:val="20"/>
          <w:szCs w:val="20"/>
          <w:lang w:val="fr-FR"/>
        </w:rPr>
        <w:t xml:space="preserve"> et présente un résultat</w:t>
      </w:r>
      <w:r w:rsidRPr="00B6598A">
        <w:rPr>
          <w:rFonts w:ascii="Times New Roman" w:hAnsi="Times New Roman"/>
          <w:sz w:val="20"/>
          <w:szCs w:val="20"/>
          <w:lang w:val="fr-FR"/>
        </w:rPr>
        <w:t xml:space="preserve"> </w:t>
      </w:r>
      <w:r w:rsidR="002F65FC" w:rsidRPr="00B6598A">
        <w:rPr>
          <w:rFonts w:ascii="Times New Roman" w:hAnsi="Times New Roman"/>
          <w:sz w:val="20"/>
          <w:szCs w:val="20"/>
          <w:lang w:val="fr-FR"/>
        </w:rPr>
        <w:t>après impôt</w:t>
      </w:r>
      <w:r w:rsidR="00FA317D" w:rsidRPr="00B6598A">
        <w:rPr>
          <w:rFonts w:ascii="Times New Roman" w:hAnsi="Times New Roman"/>
          <w:sz w:val="20"/>
          <w:szCs w:val="20"/>
          <w:lang w:val="fr-FR"/>
        </w:rPr>
        <w:t xml:space="preserve"> de </w:t>
      </w:r>
      <w:r w:rsidR="00FA317D" w:rsidRPr="00B6598A">
        <w:rPr>
          <w:rFonts w:ascii="Times New Roman" w:hAnsi="Times New Roman"/>
          <w:color w:val="FF0000"/>
          <w:sz w:val="20"/>
          <w:szCs w:val="20"/>
          <w:lang w:val="fr-FR"/>
        </w:rPr>
        <w:t xml:space="preserve">YYY.YYY KHUF </w:t>
      </w:r>
      <w:r w:rsidR="00FA317D" w:rsidRPr="00B6598A">
        <w:rPr>
          <w:rFonts w:ascii="Times New Roman" w:hAnsi="Times New Roman"/>
          <w:sz w:val="20"/>
          <w:szCs w:val="20"/>
          <w:lang w:val="fr-FR"/>
        </w:rPr>
        <w:t xml:space="preserve">de </w:t>
      </w:r>
      <w:r w:rsidR="002F65FC" w:rsidRPr="00B6598A">
        <w:rPr>
          <w:rFonts w:ascii="Times New Roman" w:hAnsi="Times New Roman"/>
          <w:color w:val="FF0000"/>
          <w:sz w:val="20"/>
          <w:szCs w:val="20"/>
          <w:lang w:val="fr-FR"/>
        </w:rPr>
        <w:t>bénéfice</w:t>
      </w:r>
      <w:r w:rsidRPr="00B6598A">
        <w:rPr>
          <w:rFonts w:ascii="Times New Roman" w:hAnsi="Times New Roman"/>
          <w:color w:val="FF0000"/>
          <w:sz w:val="20"/>
          <w:szCs w:val="20"/>
          <w:lang w:val="fr-FR"/>
        </w:rPr>
        <w:t>/perte</w:t>
      </w:r>
      <w:r w:rsidR="00FA317D" w:rsidRPr="00B6598A">
        <w:rPr>
          <w:rFonts w:ascii="Times New Roman" w:hAnsi="Times New Roman"/>
          <w:sz w:val="20"/>
          <w:szCs w:val="20"/>
          <w:lang w:val="fr-FR"/>
        </w:rPr>
        <w:t xml:space="preserve">, ainsi que le compte de résultat pour l’exercice clos à cette date, </w:t>
      </w:r>
      <w:r w:rsidR="00356894" w:rsidRPr="00B6598A">
        <w:rPr>
          <w:rFonts w:ascii="Times New Roman" w:hAnsi="Times New Roman"/>
          <w:sz w:val="20"/>
          <w:szCs w:val="20"/>
          <w:lang w:val="fr-FR"/>
        </w:rPr>
        <w:t>ainsi que les note</w:t>
      </w:r>
      <w:r w:rsidR="00FA317D" w:rsidRPr="00B6598A">
        <w:rPr>
          <w:rFonts w:ascii="Times New Roman" w:hAnsi="Times New Roman"/>
          <w:sz w:val="20"/>
          <w:szCs w:val="20"/>
          <w:lang w:val="fr-FR"/>
        </w:rPr>
        <w:t>s annexes aux états financiers qui contien</w:t>
      </w:r>
      <w:r w:rsidR="002F65FC" w:rsidRPr="00B6598A">
        <w:rPr>
          <w:rFonts w:ascii="Times New Roman" w:hAnsi="Times New Roman"/>
          <w:sz w:val="20"/>
          <w:szCs w:val="20"/>
          <w:lang w:val="fr-FR"/>
        </w:rPr>
        <w:t>nen</w:t>
      </w:r>
      <w:r w:rsidR="00FA317D" w:rsidRPr="00B6598A">
        <w:rPr>
          <w:rFonts w:ascii="Times New Roman" w:hAnsi="Times New Roman"/>
          <w:sz w:val="20"/>
          <w:szCs w:val="20"/>
          <w:lang w:val="fr-FR"/>
        </w:rPr>
        <w:t>t un résumé des principales méthodes comptables.</w:t>
      </w:r>
    </w:p>
    <w:p w:rsidR="00FA317D" w:rsidRPr="00B6598A" w:rsidRDefault="00FA317D" w:rsidP="00FA317D">
      <w:pPr>
        <w:jc w:val="both"/>
        <w:rPr>
          <w:rFonts w:ascii="Times New Roman" w:hAnsi="Times New Roman"/>
          <w:sz w:val="20"/>
          <w:szCs w:val="20"/>
          <w:lang w:val="fr-FR"/>
        </w:rPr>
      </w:pPr>
      <w:r w:rsidRPr="00B6598A">
        <w:rPr>
          <w:rFonts w:ascii="Times New Roman" w:hAnsi="Times New Roman"/>
          <w:sz w:val="20"/>
          <w:szCs w:val="20"/>
          <w:lang w:val="fr-FR"/>
        </w:rPr>
        <w:t xml:space="preserve">A </w:t>
      </w:r>
      <w:r w:rsidR="0061649A" w:rsidRPr="00B6598A">
        <w:rPr>
          <w:rFonts w:ascii="Times New Roman" w:hAnsi="Times New Roman"/>
          <w:sz w:val="20"/>
          <w:szCs w:val="20"/>
          <w:lang w:val="fr-FR"/>
        </w:rPr>
        <w:t>mon(</w:t>
      </w:r>
      <w:r w:rsidRPr="00B6598A">
        <w:rPr>
          <w:rFonts w:ascii="Times New Roman" w:hAnsi="Times New Roman"/>
          <w:sz w:val="20"/>
          <w:szCs w:val="20"/>
          <w:lang w:val="fr-FR"/>
        </w:rPr>
        <w:t>notre</w:t>
      </w:r>
      <w:r w:rsidR="0061649A" w:rsidRPr="00B6598A">
        <w:rPr>
          <w:rFonts w:ascii="Times New Roman" w:hAnsi="Times New Roman"/>
          <w:sz w:val="20"/>
          <w:szCs w:val="20"/>
          <w:lang w:val="fr-FR"/>
        </w:rPr>
        <w:t>)</w:t>
      </w:r>
      <w:r w:rsidRPr="00B6598A">
        <w:rPr>
          <w:rFonts w:ascii="Times New Roman" w:hAnsi="Times New Roman"/>
          <w:sz w:val="20"/>
          <w:szCs w:val="20"/>
          <w:lang w:val="fr-FR"/>
        </w:rPr>
        <w:t xml:space="preserve"> avis, les états financiers</w:t>
      </w:r>
      <w:r w:rsidR="0061649A" w:rsidRPr="00B6598A">
        <w:rPr>
          <w:rFonts w:ascii="Times New Roman" w:hAnsi="Times New Roman"/>
          <w:sz w:val="20"/>
          <w:szCs w:val="20"/>
          <w:lang w:val="fr-FR"/>
        </w:rPr>
        <w:t xml:space="preserve"> ci-joints</w:t>
      </w:r>
      <w:r w:rsidRPr="00B6598A">
        <w:rPr>
          <w:rFonts w:ascii="Times New Roman" w:hAnsi="Times New Roman"/>
          <w:sz w:val="20"/>
          <w:szCs w:val="20"/>
          <w:lang w:val="fr-FR"/>
        </w:rPr>
        <w:t xml:space="preserve"> de la </w:t>
      </w:r>
      <w:r w:rsidRPr="00B6598A">
        <w:rPr>
          <w:rFonts w:ascii="Times New Roman" w:hAnsi="Times New Roman"/>
          <w:color w:val="FF0000"/>
          <w:sz w:val="20"/>
          <w:szCs w:val="20"/>
          <w:lang w:val="fr-FR"/>
        </w:rPr>
        <w:t xml:space="preserve">Société </w:t>
      </w:r>
      <w:r w:rsidR="0061649A" w:rsidRPr="00B6598A">
        <w:rPr>
          <w:rFonts w:ascii="Times New Roman" w:hAnsi="Times New Roman"/>
          <w:color w:val="FF0000"/>
          <w:sz w:val="20"/>
          <w:szCs w:val="20"/>
          <w:lang w:val="fr-FR"/>
        </w:rPr>
        <w:t>ABC</w:t>
      </w:r>
      <w:r w:rsidRPr="00B6598A">
        <w:rPr>
          <w:rFonts w:ascii="Times New Roman" w:hAnsi="Times New Roman"/>
          <w:color w:val="FF0000"/>
          <w:sz w:val="20"/>
          <w:szCs w:val="20"/>
          <w:lang w:val="fr-FR"/>
        </w:rPr>
        <w:t xml:space="preserve"> </w:t>
      </w:r>
      <w:r w:rsidR="006F67DE" w:rsidRPr="00B6598A">
        <w:rPr>
          <w:rFonts w:ascii="Times New Roman" w:hAnsi="Times New Roman"/>
          <w:sz w:val="20"/>
          <w:szCs w:val="20"/>
          <w:lang w:val="fr-FR"/>
        </w:rPr>
        <w:t xml:space="preserve">donnent, dans tous leurs aspects significatifs </w:t>
      </w:r>
      <w:r w:rsidRPr="00B6598A">
        <w:rPr>
          <w:rFonts w:ascii="Times New Roman" w:hAnsi="Times New Roman"/>
          <w:sz w:val="20"/>
          <w:szCs w:val="20"/>
          <w:lang w:val="fr-FR"/>
        </w:rPr>
        <w:t>une image fidèle de la situation financière de la Société</w:t>
      </w:r>
      <w:r w:rsidR="006F67DE" w:rsidRPr="00B6598A">
        <w:rPr>
          <w:rFonts w:ascii="Times New Roman" w:hAnsi="Times New Roman"/>
          <w:sz w:val="20"/>
          <w:szCs w:val="20"/>
          <w:lang w:val="fr-FR"/>
        </w:rPr>
        <w:t xml:space="preserve"> pour l’exercice clos le </w:t>
      </w:r>
      <w:r w:rsidR="006F67DE" w:rsidRPr="00B6598A">
        <w:rPr>
          <w:rFonts w:ascii="Times New Roman" w:hAnsi="Times New Roman"/>
          <w:color w:val="FF0000"/>
          <w:sz w:val="20"/>
          <w:szCs w:val="20"/>
          <w:lang w:val="fr-FR"/>
        </w:rPr>
        <w:t>31 décembre 201N</w:t>
      </w:r>
      <w:r w:rsidRPr="00B6598A">
        <w:rPr>
          <w:rFonts w:ascii="Times New Roman" w:hAnsi="Times New Roman"/>
          <w:sz w:val="20"/>
          <w:szCs w:val="20"/>
          <w:lang w:val="fr-FR"/>
        </w:rPr>
        <w:t xml:space="preserve">, ainsi que </w:t>
      </w:r>
      <w:r w:rsidR="0061649A" w:rsidRPr="00B6598A">
        <w:rPr>
          <w:rFonts w:ascii="Times New Roman" w:hAnsi="Times New Roman"/>
          <w:sz w:val="20"/>
          <w:szCs w:val="20"/>
          <w:lang w:val="fr-FR"/>
        </w:rPr>
        <w:t xml:space="preserve">du résultat de ses opérations pour </w:t>
      </w:r>
      <w:r w:rsidRPr="00B6598A">
        <w:rPr>
          <w:rFonts w:ascii="Times New Roman" w:hAnsi="Times New Roman"/>
          <w:sz w:val="20"/>
          <w:szCs w:val="20"/>
          <w:lang w:val="fr-FR"/>
        </w:rPr>
        <w:t>l’exercice clos à cette date</w:t>
      </w:r>
      <w:r w:rsidR="0061649A" w:rsidRPr="00B6598A">
        <w:rPr>
          <w:rFonts w:ascii="Times New Roman" w:hAnsi="Times New Roman"/>
          <w:sz w:val="20"/>
          <w:szCs w:val="20"/>
          <w:lang w:val="fr-FR"/>
        </w:rPr>
        <w:t xml:space="preserve"> </w:t>
      </w:r>
      <w:r w:rsidR="006F67DE" w:rsidRPr="00B6598A">
        <w:rPr>
          <w:rFonts w:ascii="Times New Roman" w:hAnsi="Times New Roman"/>
          <w:sz w:val="20"/>
          <w:szCs w:val="20"/>
          <w:lang w:val="fr-FR"/>
        </w:rPr>
        <w:t>conformément</w:t>
      </w:r>
      <w:r w:rsidR="0061649A" w:rsidRPr="00B6598A">
        <w:rPr>
          <w:rFonts w:ascii="Times New Roman" w:hAnsi="Times New Roman"/>
          <w:sz w:val="20"/>
          <w:szCs w:val="20"/>
          <w:lang w:val="fr-FR"/>
        </w:rPr>
        <w:t xml:space="preserve"> </w:t>
      </w:r>
      <w:r w:rsidR="00AE56D7">
        <w:rPr>
          <w:rFonts w:ascii="Times New Roman" w:hAnsi="Times New Roman"/>
          <w:sz w:val="20"/>
          <w:szCs w:val="20"/>
          <w:lang w:val="fr-FR"/>
        </w:rPr>
        <w:t>aux</w:t>
      </w:r>
      <w:r w:rsidR="0061649A" w:rsidRPr="00B6598A">
        <w:rPr>
          <w:rFonts w:ascii="Times New Roman" w:hAnsi="Times New Roman"/>
          <w:sz w:val="20"/>
          <w:szCs w:val="20"/>
          <w:lang w:val="fr-FR"/>
        </w:rPr>
        <w:t xml:space="preserve"> prescriptions de la loi C de 2000 sur la comptabilité en </w:t>
      </w:r>
      <w:r w:rsidR="002F65FC" w:rsidRPr="00B6598A">
        <w:rPr>
          <w:rFonts w:ascii="Times New Roman" w:hAnsi="Times New Roman"/>
          <w:sz w:val="20"/>
          <w:szCs w:val="20"/>
          <w:lang w:val="fr-FR"/>
        </w:rPr>
        <w:t>vigueur</w:t>
      </w:r>
      <w:r w:rsidR="0061649A" w:rsidRPr="00B6598A">
        <w:rPr>
          <w:rFonts w:ascii="Times New Roman" w:hAnsi="Times New Roman"/>
          <w:sz w:val="20"/>
          <w:szCs w:val="20"/>
          <w:lang w:val="fr-FR"/>
        </w:rPr>
        <w:t xml:space="preserve"> en Hongrie</w:t>
      </w:r>
      <w:r w:rsidRPr="00B6598A">
        <w:rPr>
          <w:rFonts w:ascii="Times New Roman" w:hAnsi="Times New Roman"/>
          <w:sz w:val="20"/>
          <w:szCs w:val="20"/>
          <w:lang w:val="fr-FR"/>
        </w:rPr>
        <w:t>.</w:t>
      </w:r>
    </w:p>
    <w:p w:rsidR="00C300E6" w:rsidRPr="00B6598A" w:rsidRDefault="0088414A" w:rsidP="00A47628">
      <w:pPr>
        <w:pStyle w:val="level2"/>
        <w:spacing w:before="120" w:after="0" w:line="240" w:lineRule="auto"/>
        <w:ind w:left="0" w:firstLine="0"/>
        <w:rPr>
          <w:b/>
          <w:bCs/>
          <w:lang w:val="fr-FR" w:eastAsia="zh-CN"/>
        </w:rPr>
      </w:pPr>
      <w:r w:rsidRPr="00B6598A">
        <w:rPr>
          <w:b/>
          <w:bCs/>
          <w:lang w:val="fr-FR" w:eastAsia="zh-CN"/>
        </w:rPr>
        <w:t>Fondement</w:t>
      </w:r>
      <w:r w:rsidR="008A3413" w:rsidRPr="00B6598A">
        <w:rPr>
          <w:b/>
          <w:bCs/>
          <w:lang w:val="fr-FR" w:eastAsia="zh-CN"/>
        </w:rPr>
        <w:t xml:space="preserve"> de l’</w:t>
      </w:r>
      <w:r w:rsidR="00C300E6" w:rsidRPr="00B6598A">
        <w:rPr>
          <w:b/>
          <w:bCs/>
          <w:lang w:val="fr-FR" w:eastAsia="zh-CN"/>
        </w:rPr>
        <w:t xml:space="preserve">opinion </w:t>
      </w:r>
    </w:p>
    <w:p w:rsidR="00C300E6" w:rsidRPr="00B6598A" w:rsidRDefault="00C300E6" w:rsidP="00C300E6">
      <w:pPr>
        <w:pStyle w:val="level2"/>
        <w:spacing w:after="0" w:line="240" w:lineRule="auto"/>
        <w:ind w:left="0" w:firstLine="0"/>
        <w:rPr>
          <w:rFonts w:asciiTheme="majorBidi" w:hAnsiTheme="majorBidi" w:cstheme="majorBidi"/>
          <w:kern w:val="0"/>
          <w:lang w:val="fr-FR"/>
        </w:rPr>
      </w:pPr>
    </w:p>
    <w:p w:rsidR="00C300E6" w:rsidRPr="00B6598A" w:rsidRDefault="008A3413" w:rsidP="00C300E6">
      <w:pPr>
        <w:pStyle w:val="level2"/>
        <w:spacing w:after="0" w:line="240" w:lineRule="auto"/>
        <w:ind w:left="0" w:firstLine="0"/>
        <w:rPr>
          <w:rFonts w:asciiTheme="majorBidi" w:hAnsiTheme="majorBidi" w:cstheme="majorBidi"/>
          <w:kern w:val="0"/>
          <w:lang w:val="fr-FR"/>
        </w:rPr>
      </w:pPr>
      <w:r w:rsidRPr="00B6598A">
        <w:rPr>
          <w:rFonts w:asciiTheme="majorBidi" w:hAnsiTheme="majorBidi" w:cstheme="majorBidi"/>
          <w:kern w:val="0"/>
          <w:lang w:val="fr-FR"/>
        </w:rPr>
        <w:t>J’</w:t>
      </w:r>
      <w:r w:rsidR="00CB22DD" w:rsidRPr="00B6598A">
        <w:rPr>
          <w:rFonts w:asciiTheme="majorBidi" w:hAnsiTheme="majorBidi" w:cstheme="majorBidi"/>
          <w:kern w:val="0"/>
          <w:lang w:val="fr-FR"/>
        </w:rPr>
        <w:t>ai(N</w:t>
      </w:r>
      <w:r w:rsidRPr="00B6598A">
        <w:rPr>
          <w:rFonts w:asciiTheme="majorBidi" w:hAnsiTheme="majorBidi" w:cstheme="majorBidi"/>
          <w:kern w:val="0"/>
          <w:lang w:val="fr-FR"/>
        </w:rPr>
        <w:t>ous avons) effecuté mon(</w:t>
      </w:r>
      <w:r w:rsidRPr="00B6598A">
        <w:rPr>
          <w:lang w:val="fr-FR"/>
        </w:rPr>
        <w:t>notre) audit selon les normes</w:t>
      </w:r>
      <w:r w:rsidR="002F65FC" w:rsidRPr="00B6598A">
        <w:rPr>
          <w:lang w:val="fr-FR"/>
        </w:rPr>
        <w:t xml:space="preserve"> hongroises</w:t>
      </w:r>
      <w:r w:rsidRPr="00B6598A">
        <w:rPr>
          <w:lang w:val="fr-FR"/>
        </w:rPr>
        <w:t xml:space="preserve"> d'audit </w:t>
      </w:r>
      <w:r w:rsidR="009860FA" w:rsidRPr="00B6598A">
        <w:rPr>
          <w:lang w:val="fr-FR"/>
        </w:rPr>
        <w:t>(ci-après “N</w:t>
      </w:r>
      <w:r w:rsidRPr="00B6598A">
        <w:rPr>
          <w:lang w:val="fr-FR"/>
        </w:rPr>
        <w:t>H</w:t>
      </w:r>
      <w:r w:rsidR="006E4DA2" w:rsidRPr="00B6598A">
        <w:rPr>
          <w:lang w:val="fr-FR"/>
        </w:rPr>
        <w:t>A</w:t>
      </w:r>
      <w:r w:rsidRPr="00B6598A">
        <w:rPr>
          <w:lang w:val="fr-FR"/>
        </w:rPr>
        <w:t>”) et les lois et règles en vigueur en Hongrie.</w:t>
      </w:r>
      <w:r w:rsidRPr="00B6598A">
        <w:rPr>
          <w:rFonts w:asciiTheme="majorBidi" w:hAnsiTheme="majorBidi" w:cstheme="majorBidi"/>
          <w:kern w:val="0"/>
          <w:lang w:val="fr-FR"/>
        </w:rPr>
        <w:t xml:space="preserve"> </w:t>
      </w:r>
      <w:r w:rsidR="006E4DA2" w:rsidRPr="00B6598A">
        <w:rPr>
          <w:lang w:val="fr-FR"/>
        </w:rPr>
        <w:t>Les responsabilités qui m’incombent(nous incombent) en vertu de ces normes sont plus amplement décrites dans la section «</w:t>
      </w:r>
      <w:r w:rsidR="006E4DA2" w:rsidRPr="00B6598A">
        <w:rPr>
          <w:i/>
          <w:lang w:val="fr-FR"/>
        </w:rPr>
        <w:t>Responsabilités de l’auditeur pour l’audit des états financiers</w:t>
      </w:r>
      <w:r w:rsidR="006E4DA2" w:rsidRPr="00B6598A">
        <w:rPr>
          <w:lang w:val="fr-FR"/>
        </w:rPr>
        <w:t>» du présent rapport.</w:t>
      </w:r>
    </w:p>
    <w:p w:rsidR="00C300E6" w:rsidRPr="00B6598A" w:rsidRDefault="00C300E6" w:rsidP="00C300E6">
      <w:pPr>
        <w:pStyle w:val="level2"/>
        <w:spacing w:after="0" w:line="240" w:lineRule="auto"/>
        <w:ind w:left="0" w:firstLine="0"/>
        <w:rPr>
          <w:rFonts w:asciiTheme="majorBidi" w:hAnsiTheme="majorBidi" w:cstheme="majorBidi"/>
          <w:kern w:val="0"/>
          <w:lang w:val="fr-FR"/>
        </w:rPr>
      </w:pPr>
    </w:p>
    <w:p w:rsidR="00C300E6" w:rsidRPr="00B6598A" w:rsidRDefault="00CB22DD" w:rsidP="00C300E6">
      <w:pPr>
        <w:pStyle w:val="level2"/>
        <w:spacing w:after="0" w:line="240" w:lineRule="auto"/>
        <w:ind w:left="0" w:firstLine="0"/>
        <w:rPr>
          <w:rFonts w:asciiTheme="majorBidi" w:hAnsiTheme="majorBidi" w:cstheme="majorBidi"/>
          <w:kern w:val="0"/>
          <w:lang w:val="fr-FR"/>
        </w:rPr>
      </w:pPr>
      <w:r w:rsidRPr="00B6598A">
        <w:rPr>
          <w:rFonts w:asciiTheme="majorBidi" w:hAnsiTheme="majorBidi" w:cstheme="majorBidi"/>
          <w:kern w:val="0"/>
          <w:lang w:val="fr-FR"/>
        </w:rPr>
        <w:t>Je suis(Nous sommes) indépendant(e)s)</w:t>
      </w:r>
      <w:r w:rsidR="004C039D">
        <w:rPr>
          <w:rStyle w:val="Lbjegyzet-hivatkozs"/>
          <w:rFonts w:asciiTheme="majorBidi" w:hAnsiTheme="majorBidi" w:cstheme="majorBidi"/>
          <w:kern w:val="0"/>
          <w:lang w:val="fr-FR"/>
        </w:rPr>
        <w:footnoteReference w:id="1"/>
      </w:r>
      <w:r w:rsidRPr="00B6598A">
        <w:rPr>
          <w:rFonts w:asciiTheme="majorBidi" w:hAnsiTheme="majorBidi" w:cstheme="majorBidi"/>
          <w:kern w:val="0"/>
          <w:lang w:val="fr-FR"/>
        </w:rPr>
        <w:t xml:space="preserve"> </w:t>
      </w:r>
      <w:r w:rsidR="006A190D" w:rsidRPr="00B6598A">
        <w:rPr>
          <w:rFonts w:asciiTheme="majorBidi" w:hAnsiTheme="majorBidi" w:cstheme="majorBidi"/>
          <w:kern w:val="0"/>
          <w:lang w:val="fr-FR"/>
        </w:rPr>
        <w:t xml:space="preserve">de l’entité conformément aux règles d’éthique applicables à mon(notre) audit des états financiers en Hongrie. J’ai(nous avons) rempli mes(nos) autres responsabilités </w:t>
      </w:r>
      <w:r w:rsidR="009860FA" w:rsidRPr="00B6598A">
        <w:rPr>
          <w:rFonts w:asciiTheme="majorBidi" w:hAnsiTheme="majorBidi" w:cstheme="majorBidi"/>
          <w:kern w:val="0"/>
          <w:lang w:val="fr-FR"/>
        </w:rPr>
        <w:t>conformément à</w:t>
      </w:r>
      <w:r w:rsidR="006A190D" w:rsidRPr="00B6598A">
        <w:rPr>
          <w:rFonts w:asciiTheme="majorBidi" w:hAnsiTheme="majorBidi" w:cstheme="majorBidi"/>
          <w:kern w:val="0"/>
          <w:lang w:val="fr-FR"/>
        </w:rPr>
        <w:t xml:space="preserve"> ces exigences.</w:t>
      </w:r>
      <w:r w:rsidR="00C300E6" w:rsidRPr="00B6598A">
        <w:rPr>
          <w:rFonts w:asciiTheme="majorBidi" w:hAnsiTheme="majorBidi" w:cstheme="majorBidi"/>
          <w:kern w:val="0"/>
          <w:lang w:val="fr-FR"/>
        </w:rPr>
        <w:t xml:space="preserve"> </w:t>
      </w:r>
    </w:p>
    <w:p w:rsidR="00C300E6" w:rsidRPr="00B6598A" w:rsidRDefault="00C300E6" w:rsidP="00C300E6">
      <w:pPr>
        <w:pStyle w:val="level2"/>
        <w:spacing w:after="0" w:line="240" w:lineRule="auto"/>
        <w:ind w:left="0" w:firstLine="0"/>
        <w:rPr>
          <w:rFonts w:asciiTheme="majorBidi" w:hAnsiTheme="majorBidi" w:cstheme="majorBidi"/>
          <w:kern w:val="0"/>
          <w:lang w:val="fr-FR"/>
        </w:rPr>
      </w:pPr>
    </w:p>
    <w:p w:rsidR="00FB5518" w:rsidRPr="00B6598A" w:rsidRDefault="00FB5518" w:rsidP="00C300E6">
      <w:pPr>
        <w:pStyle w:val="level2"/>
        <w:spacing w:after="0" w:line="240" w:lineRule="auto"/>
        <w:ind w:left="0" w:firstLine="0"/>
        <w:rPr>
          <w:rFonts w:asciiTheme="majorBidi" w:hAnsiTheme="majorBidi" w:cstheme="majorBidi"/>
          <w:kern w:val="0"/>
          <w:lang w:val="fr-FR"/>
        </w:rPr>
      </w:pPr>
      <w:r w:rsidRPr="00B6598A">
        <w:rPr>
          <w:lang w:val="fr-FR"/>
        </w:rPr>
        <w:t xml:space="preserve">J’estime(Nous estimons) que les éléments probants </w:t>
      </w:r>
      <w:r w:rsidR="006E4DA2" w:rsidRPr="00B6598A">
        <w:rPr>
          <w:lang w:val="fr-FR"/>
        </w:rPr>
        <w:t>que nous avons obtenus sont suffisants et appropriés pour fonder mon(notre) opinion d’audit</w:t>
      </w:r>
      <w:r w:rsidRPr="00B6598A">
        <w:rPr>
          <w:lang w:val="fr-FR"/>
        </w:rPr>
        <w:t>.</w:t>
      </w:r>
    </w:p>
    <w:p w:rsidR="00522CA5" w:rsidRPr="00B6598A" w:rsidRDefault="00522CA5" w:rsidP="00A33113">
      <w:pPr>
        <w:pStyle w:val="level2"/>
        <w:spacing w:after="0" w:line="240" w:lineRule="auto"/>
        <w:ind w:left="0" w:firstLine="0"/>
        <w:rPr>
          <w:lang w:val="fr-FR"/>
        </w:rPr>
      </w:pPr>
    </w:p>
    <w:p w:rsidR="003A2167" w:rsidRPr="00B6598A" w:rsidRDefault="00FB5518" w:rsidP="00A33113">
      <w:pPr>
        <w:pStyle w:val="level2"/>
        <w:spacing w:after="0" w:line="240" w:lineRule="auto"/>
        <w:ind w:left="0" w:firstLine="0"/>
        <w:rPr>
          <w:b/>
          <w:bCs/>
          <w:kern w:val="0"/>
          <w:lang w:val="fr-FR" w:eastAsia="zh-CN" w:bidi="ar-SA"/>
        </w:rPr>
      </w:pPr>
      <w:r w:rsidRPr="00B6598A">
        <w:rPr>
          <w:b/>
          <w:bCs/>
          <w:kern w:val="0"/>
          <w:lang w:val="fr-FR" w:eastAsia="zh-CN" w:bidi="ar-SA"/>
        </w:rPr>
        <w:t>Incertitude matérielle lié à la continuité d’exploitation</w:t>
      </w:r>
    </w:p>
    <w:p w:rsidR="003A2167" w:rsidRPr="00B6598A" w:rsidRDefault="003A2167" w:rsidP="00A33113">
      <w:pPr>
        <w:pStyle w:val="level2"/>
        <w:spacing w:after="0" w:line="240" w:lineRule="auto"/>
        <w:ind w:left="0" w:firstLine="0"/>
        <w:rPr>
          <w:lang w:val="fr-FR"/>
        </w:rPr>
      </w:pPr>
    </w:p>
    <w:p w:rsidR="00B8190D" w:rsidRPr="00B6598A" w:rsidRDefault="00B8190D" w:rsidP="00A33113">
      <w:pPr>
        <w:pStyle w:val="level2"/>
        <w:spacing w:after="0" w:line="240" w:lineRule="auto"/>
        <w:ind w:left="0" w:firstLine="0"/>
        <w:rPr>
          <w:lang w:val="fr-FR"/>
        </w:rPr>
      </w:pPr>
      <w:r w:rsidRPr="00B6598A">
        <w:rPr>
          <w:rFonts w:eastAsia="Calibri"/>
          <w:i/>
          <w:spacing w:val="-4"/>
          <w:lang w:val="fr-FR"/>
        </w:rPr>
        <w:t>[Jelentéstétel az 570. témaszámú (felülvizsgált) nemzetközi könyvvizsgálati standarddal összhangban]</w:t>
      </w:r>
    </w:p>
    <w:p w:rsidR="00C822F2" w:rsidRPr="00B6598A" w:rsidRDefault="00FB5518" w:rsidP="00F86A33">
      <w:pPr>
        <w:widowControl w:val="0"/>
        <w:tabs>
          <w:tab w:val="right" w:pos="0"/>
          <w:tab w:val="left" w:pos="576"/>
        </w:tabs>
        <w:spacing w:before="120" w:after="0" w:line="280" w:lineRule="exact"/>
        <w:jc w:val="both"/>
        <w:rPr>
          <w:rFonts w:ascii="Times New Roman" w:hAnsi="Times New Roman"/>
          <w:b/>
          <w:bCs/>
          <w:sz w:val="20"/>
          <w:szCs w:val="20"/>
          <w:lang w:val="fr-FR"/>
        </w:rPr>
      </w:pPr>
      <w:r w:rsidRPr="00B6598A">
        <w:rPr>
          <w:rFonts w:ascii="Times New Roman" w:hAnsi="Times New Roman"/>
          <w:b/>
          <w:bCs/>
          <w:sz w:val="20"/>
          <w:szCs w:val="20"/>
          <w:lang w:val="fr-FR"/>
        </w:rPr>
        <w:t>Observations</w:t>
      </w:r>
    </w:p>
    <w:p w:rsidR="00EB6303" w:rsidRPr="00B6598A" w:rsidRDefault="00EB6303" w:rsidP="00EB6303">
      <w:pPr>
        <w:pStyle w:val="level2"/>
        <w:spacing w:after="0" w:line="240" w:lineRule="auto"/>
        <w:ind w:left="0" w:firstLine="0"/>
        <w:rPr>
          <w:rFonts w:eastAsia="Calibri"/>
          <w:spacing w:val="-4"/>
          <w:lang w:val="fr-FR" w:eastAsia="zh-CN"/>
        </w:rPr>
      </w:pPr>
    </w:p>
    <w:p w:rsidR="006040D0" w:rsidRPr="00B6598A" w:rsidRDefault="006040D0" w:rsidP="003C31E7">
      <w:pPr>
        <w:widowControl w:val="0"/>
        <w:tabs>
          <w:tab w:val="right" w:pos="0"/>
          <w:tab w:val="left" w:pos="576"/>
        </w:tabs>
        <w:spacing w:after="0" w:line="280" w:lineRule="exact"/>
        <w:jc w:val="both"/>
        <w:rPr>
          <w:rFonts w:ascii="Times New Roman" w:eastAsia="Calibri" w:hAnsi="Times New Roman"/>
          <w:i/>
          <w:spacing w:val="-4"/>
          <w:kern w:val="8"/>
          <w:sz w:val="20"/>
          <w:szCs w:val="20"/>
          <w:lang w:val="fr-FR" w:bidi="he-IL"/>
        </w:rPr>
      </w:pPr>
      <w:r w:rsidRPr="00B6598A">
        <w:rPr>
          <w:rFonts w:ascii="Times New Roman" w:eastAsia="Calibri" w:hAnsi="Times New Roman"/>
          <w:i/>
          <w:spacing w:val="-4"/>
          <w:kern w:val="8"/>
          <w:sz w:val="20"/>
          <w:szCs w:val="20"/>
          <w:lang w:val="fr-FR" w:bidi="he-IL"/>
        </w:rPr>
        <w:t>[</w:t>
      </w:r>
      <w:r w:rsidR="00FB5518" w:rsidRPr="00B6598A">
        <w:rPr>
          <w:rFonts w:ascii="Times New Roman" w:eastAsia="Calibri" w:hAnsi="Times New Roman"/>
          <w:i/>
          <w:spacing w:val="-4"/>
          <w:kern w:val="8"/>
          <w:sz w:val="20"/>
          <w:szCs w:val="20"/>
          <w:lang w:val="fr-FR" w:bidi="he-IL"/>
        </w:rPr>
        <w:t>Par</w:t>
      </w:r>
      <w:r w:rsidRPr="00B6598A">
        <w:rPr>
          <w:rFonts w:ascii="Times New Roman" w:eastAsia="Calibri" w:hAnsi="Times New Roman"/>
          <w:i/>
          <w:spacing w:val="-4"/>
          <w:kern w:val="8"/>
          <w:sz w:val="20"/>
          <w:szCs w:val="20"/>
          <w:lang w:val="fr-FR" w:bidi="he-IL"/>
        </w:rPr>
        <w:t xml:space="preserve"> </w:t>
      </w:r>
      <w:r w:rsidR="00F84801" w:rsidRPr="00B6598A">
        <w:rPr>
          <w:rFonts w:ascii="Times New Roman" w:eastAsia="Calibri" w:hAnsi="Times New Roman"/>
          <w:i/>
          <w:spacing w:val="-4"/>
          <w:kern w:val="8"/>
          <w:sz w:val="20"/>
          <w:szCs w:val="20"/>
          <w:lang w:val="fr-FR" w:bidi="he-IL"/>
        </w:rPr>
        <w:t>ex</w:t>
      </w:r>
      <w:r w:rsidR="00FB5518" w:rsidRPr="00B6598A">
        <w:rPr>
          <w:rFonts w:ascii="Times New Roman" w:eastAsia="Calibri" w:hAnsi="Times New Roman"/>
          <w:i/>
          <w:spacing w:val="-4"/>
          <w:kern w:val="8"/>
          <w:sz w:val="20"/>
          <w:szCs w:val="20"/>
          <w:lang w:val="fr-FR" w:bidi="he-IL"/>
        </w:rPr>
        <w:t>e</w:t>
      </w:r>
      <w:r w:rsidR="00F84801" w:rsidRPr="00B6598A">
        <w:rPr>
          <w:rFonts w:ascii="Times New Roman" w:eastAsia="Calibri" w:hAnsi="Times New Roman"/>
          <w:i/>
          <w:spacing w:val="-4"/>
          <w:kern w:val="8"/>
          <w:sz w:val="20"/>
          <w:szCs w:val="20"/>
          <w:lang w:val="fr-FR" w:bidi="he-IL"/>
        </w:rPr>
        <w:t>mple</w:t>
      </w:r>
      <w:r w:rsidRPr="00B6598A">
        <w:rPr>
          <w:rFonts w:ascii="Times New Roman" w:eastAsia="Calibri" w:hAnsi="Times New Roman"/>
          <w:i/>
          <w:spacing w:val="-4"/>
          <w:kern w:val="8"/>
          <w:sz w:val="20"/>
          <w:szCs w:val="20"/>
          <w:lang w:val="fr-FR" w:bidi="he-IL"/>
        </w:rPr>
        <w:t>:]</w:t>
      </w:r>
    </w:p>
    <w:p w:rsidR="005146A0" w:rsidRPr="00B6598A" w:rsidRDefault="005146A0" w:rsidP="00EB6303">
      <w:pPr>
        <w:pStyle w:val="level2"/>
        <w:spacing w:after="0" w:line="240" w:lineRule="auto"/>
        <w:ind w:left="0" w:firstLine="0"/>
        <w:rPr>
          <w:rFonts w:eastAsia="Calibri"/>
          <w:i/>
          <w:iCs/>
          <w:spacing w:val="-4"/>
          <w:lang w:val="fr-FR" w:eastAsia="zh-CN"/>
        </w:rPr>
      </w:pPr>
    </w:p>
    <w:p w:rsidR="00EB6303" w:rsidRPr="00B6598A" w:rsidRDefault="006040D0" w:rsidP="00EB6303">
      <w:pPr>
        <w:pStyle w:val="level2"/>
        <w:spacing w:after="0" w:line="240" w:lineRule="auto"/>
        <w:ind w:left="0" w:firstLine="0"/>
        <w:rPr>
          <w:rFonts w:eastAsia="Calibri"/>
          <w:spacing w:val="-4"/>
          <w:lang w:val="fr-FR" w:eastAsia="zh-CN"/>
        </w:rPr>
      </w:pPr>
      <w:r w:rsidRPr="00B6598A">
        <w:rPr>
          <w:rFonts w:eastAsia="Calibri"/>
          <w:i/>
          <w:iCs/>
          <w:spacing w:val="-4"/>
          <w:lang w:val="fr-FR" w:eastAsia="zh-CN"/>
        </w:rPr>
        <w:t>[</w:t>
      </w:r>
      <w:r w:rsidR="009860FA" w:rsidRPr="00B6598A">
        <w:rPr>
          <w:rFonts w:eastAsia="Calibri"/>
          <w:i/>
          <w:iCs/>
          <w:spacing w:val="-4"/>
          <w:lang w:val="fr-FR" w:eastAsia="zh-CN"/>
        </w:rPr>
        <w:t>Conséquence</w:t>
      </w:r>
      <w:r w:rsidRPr="00B6598A">
        <w:rPr>
          <w:rFonts w:eastAsia="Calibri"/>
          <w:i/>
          <w:iCs/>
          <w:spacing w:val="-4"/>
          <w:lang w:val="fr-FR" w:eastAsia="zh-CN"/>
        </w:rPr>
        <w:t xml:space="preserve">s </w:t>
      </w:r>
      <w:r w:rsidR="00FB5518" w:rsidRPr="00B6598A">
        <w:rPr>
          <w:rFonts w:eastAsia="Calibri"/>
          <w:i/>
          <w:iCs/>
          <w:spacing w:val="-4"/>
          <w:lang w:val="fr-FR" w:eastAsia="zh-CN"/>
        </w:rPr>
        <w:t>d’un incendie</w:t>
      </w:r>
      <w:r w:rsidR="006E7164" w:rsidRPr="00B6598A">
        <w:rPr>
          <w:rFonts w:eastAsia="Calibri"/>
          <w:i/>
          <w:iCs/>
          <w:spacing w:val="-4"/>
          <w:lang w:val="fr-FR" w:eastAsia="zh-CN"/>
        </w:rPr>
        <w:t>:</w:t>
      </w:r>
      <w:r w:rsidRPr="00B6598A">
        <w:rPr>
          <w:rFonts w:eastAsia="Calibri"/>
          <w:spacing w:val="-4"/>
          <w:lang w:val="fr-FR" w:eastAsia="zh-CN"/>
        </w:rPr>
        <w:t xml:space="preserve"> </w:t>
      </w:r>
      <w:r w:rsidR="00FB5518" w:rsidRPr="00B6598A">
        <w:rPr>
          <w:rFonts w:eastAsia="Calibri"/>
          <w:spacing w:val="-4"/>
          <w:lang w:val="fr-FR" w:eastAsia="zh-CN"/>
        </w:rPr>
        <w:t>J’attire(nous attirons) votre attention sur le point</w:t>
      </w:r>
      <w:r w:rsidRPr="00B6598A">
        <w:rPr>
          <w:rFonts w:eastAsia="Calibri"/>
          <w:spacing w:val="-4"/>
          <w:lang w:val="fr-FR" w:eastAsia="zh-CN"/>
        </w:rPr>
        <w:t xml:space="preserve"> </w:t>
      </w:r>
      <w:r w:rsidR="00FB5518" w:rsidRPr="00B6598A">
        <w:rPr>
          <w:rFonts w:eastAsia="Calibri"/>
          <w:color w:val="FF0000"/>
          <w:spacing w:val="-4"/>
          <w:lang w:val="fr-FR" w:eastAsia="zh-CN"/>
        </w:rPr>
        <w:t>ZZZ</w:t>
      </w:r>
      <w:r w:rsidR="003B1C24" w:rsidRPr="00B6598A">
        <w:rPr>
          <w:rFonts w:eastAsia="Calibri"/>
          <w:spacing w:val="-4"/>
          <w:lang w:val="fr-FR" w:eastAsia="zh-CN"/>
        </w:rPr>
        <w:t xml:space="preserve"> </w:t>
      </w:r>
      <w:r w:rsidR="00FB5518" w:rsidRPr="00B6598A">
        <w:rPr>
          <w:rFonts w:eastAsia="Calibri"/>
          <w:spacing w:val="-4"/>
          <w:lang w:val="fr-FR" w:eastAsia="zh-CN"/>
        </w:rPr>
        <w:t xml:space="preserve">dans les </w:t>
      </w:r>
      <w:r w:rsidR="009860FA" w:rsidRPr="00B6598A">
        <w:rPr>
          <w:rFonts w:eastAsia="Calibri"/>
          <w:spacing w:val="-4"/>
          <w:lang w:val="fr-FR" w:eastAsia="zh-CN"/>
        </w:rPr>
        <w:t>annexes aux états financiers</w:t>
      </w:r>
      <w:r w:rsidR="00FB5518" w:rsidRPr="00B6598A">
        <w:rPr>
          <w:rFonts w:eastAsia="Calibri"/>
          <w:spacing w:val="-4"/>
          <w:lang w:val="fr-FR" w:eastAsia="zh-CN"/>
        </w:rPr>
        <w:t xml:space="preserve"> page </w:t>
      </w:r>
      <w:r w:rsidR="00D87A50" w:rsidRPr="00B6598A">
        <w:rPr>
          <w:rFonts w:eastAsia="Calibri"/>
          <w:color w:val="FF0000"/>
          <w:spacing w:val="-4"/>
          <w:lang w:val="fr-FR" w:eastAsia="zh-CN"/>
        </w:rPr>
        <w:t>X</w:t>
      </w:r>
      <w:r w:rsidRPr="00B6598A">
        <w:rPr>
          <w:rFonts w:eastAsia="Calibri"/>
          <w:spacing w:val="-4"/>
          <w:lang w:val="fr-FR" w:eastAsia="zh-CN"/>
        </w:rPr>
        <w:t xml:space="preserve">, </w:t>
      </w:r>
      <w:r w:rsidR="00FB5518" w:rsidRPr="00B6598A">
        <w:rPr>
          <w:rFonts w:eastAsia="Calibri"/>
          <w:spacing w:val="-4"/>
          <w:lang w:val="fr-FR" w:eastAsia="zh-CN"/>
        </w:rPr>
        <w:t xml:space="preserve">qui </w:t>
      </w:r>
      <w:r w:rsidR="009860FA" w:rsidRPr="00B6598A">
        <w:rPr>
          <w:rFonts w:eastAsia="Calibri"/>
          <w:spacing w:val="-4"/>
          <w:lang w:val="fr-FR" w:eastAsia="zh-CN"/>
        </w:rPr>
        <w:t>décrit</w:t>
      </w:r>
      <w:r w:rsidR="00FB5518" w:rsidRPr="00B6598A">
        <w:rPr>
          <w:rFonts w:eastAsia="Calibri"/>
          <w:spacing w:val="-4"/>
          <w:lang w:val="fr-FR" w:eastAsia="zh-CN"/>
        </w:rPr>
        <w:t xml:space="preserve"> les</w:t>
      </w:r>
      <w:r w:rsidRPr="00B6598A">
        <w:rPr>
          <w:rFonts w:eastAsia="Calibri"/>
          <w:spacing w:val="-4"/>
          <w:lang w:val="fr-FR" w:eastAsia="zh-CN"/>
        </w:rPr>
        <w:t xml:space="preserve"> </w:t>
      </w:r>
      <w:r w:rsidR="009860FA" w:rsidRPr="00B6598A">
        <w:rPr>
          <w:rFonts w:eastAsia="Calibri"/>
          <w:spacing w:val="-4"/>
          <w:lang w:val="fr-FR" w:eastAsia="zh-CN"/>
        </w:rPr>
        <w:t xml:space="preserve">conséquences d’un </w:t>
      </w:r>
      <w:r w:rsidR="00FB5518" w:rsidRPr="00B6598A">
        <w:rPr>
          <w:rFonts w:eastAsia="Calibri"/>
          <w:spacing w:val="-4"/>
          <w:lang w:val="fr-FR" w:eastAsia="zh-CN"/>
        </w:rPr>
        <w:t>incendie</w:t>
      </w:r>
      <w:r w:rsidR="009860FA" w:rsidRPr="00B6598A">
        <w:rPr>
          <w:rFonts w:eastAsia="Calibri"/>
          <w:spacing w:val="-4"/>
          <w:lang w:val="fr-FR" w:eastAsia="zh-CN"/>
        </w:rPr>
        <w:t xml:space="preserve"> </w:t>
      </w:r>
      <w:r w:rsidR="00BD2E59" w:rsidRPr="00B6598A">
        <w:rPr>
          <w:rFonts w:eastAsia="Calibri"/>
          <w:spacing w:val="-4"/>
          <w:lang w:val="fr-FR" w:eastAsia="zh-CN"/>
        </w:rPr>
        <w:t>qui a eu lieu dans l’usine de la Société</w:t>
      </w:r>
      <w:r w:rsidRPr="00B6598A">
        <w:rPr>
          <w:rFonts w:eastAsia="Calibri"/>
          <w:spacing w:val="-4"/>
          <w:lang w:val="fr-FR" w:eastAsia="zh-CN"/>
        </w:rPr>
        <w:t xml:space="preserve">. </w:t>
      </w:r>
      <w:r w:rsidR="00BD2E59" w:rsidRPr="00B6598A">
        <w:rPr>
          <w:rFonts w:eastAsia="Calibri"/>
          <w:spacing w:val="-4"/>
          <w:lang w:val="fr-FR" w:eastAsia="zh-CN"/>
        </w:rPr>
        <w:t>Mon</w:t>
      </w:r>
      <w:r w:rsidR="00E81EE1" w:rsidRPr="00B6598A">
        <w:rPr>
          <w:rFonts w:eastAsia="Calibri"/>
          <w:spacing w:val="-4"/>
          <w:lang w:val="fr-FR" w:eastAsia="zh-CN"/>
        </w:rPr>
        <w:t>(</w:t>
      </w:r>
      <w:r w:rsidR="00BD2E59" w:rsidRPr="00B6598A">
        <w:rPr>
          <w:rFonts w:eastAsia="Calibri"/>
          <w:spacing w:val="-4"/>
          <w:lang w:val="fr-FR" w:eastAsia="zh-CN"/>
        </w:rPr>
        <w:t>Notre</w:t>
      </w:r>
      <w:r w:rsidR="00E81EE1" w:rsidRPr="00B6598A">
        <w:rPr>
          <w:rFonts w:eastAsia="Calibri"/>
          <w:spacing w:val="-4"/>
          <w:lang w:val="fr-FR" w:eastAsia="zh-CN"/>
        </w:rPr>
        <w:t>)</w:t>
      </w:r>
      <w:r w:rsidR="00EB6303" w:rsidRPr="00B6598A">
        <w:rPr>
          <w:rFonts w:eastAsia="Calibri"/>
          <w:spacing w:val="-4"/>
          <w:lang w:val="fr-FR" w:eastAsia="zh-CN"/>
        </w:rPr>
        <w:t xml:space="preserve"> opinion </w:t>
      </w:r>
      <w:r w:rsidR="00BD2E59" w:rsidRPr="00B6598A">
        <w:rPr>
          <w:rFonts w:eastAsia="Calibri"/>
          <w:spacing w:val="-4"/>
          <w:lang w:val="fr-FR" w:eastAsia="zh-CN"/>
        </w:rPr>
        <w:t>n’est pas</w:t>
      </w:r>
      <w:r w:rsidR="00EB6303" w:rsidRPr="00B6598A">
        <w:rPr>
          <w:rFonts w:eastAsia="Calibri"/>
          <w:spacing w:val="-4"/>
          <w:lang w:val="fr-FR" w:eastAsia="zh-CN"/>
        </w:rPr>
        <w:t xml:space="preserve"> </w:t>
      </w:r>
      <w:r w:rsidR="00BD2E59" w:rsidRPr="00B6598A">
        <w:rPr>
          <w:rFonts w:eastAsia="Calibri"/>
          <w:spacing w:val="-4"/>
          <w:lang w:val="fr-FR" w:eastAsia="zh-CN"/>
        </w:rPr>
        <w:t>modifié</w:t>
      </w:r>
      <w:r w:rsidR="00AE56D7">
        <w:rPr>
          <w:rFonts w:eastAsia="Calibri"/>
          <w:spacing w:val="-4"/>
          <w:lang w:val="fr-FR" w:eastAsia="zh-CN"/>
        </w:rPr>
        <w:t>e</w:t>
      </w:r>
      <w:r w:rsidR="00BD2E59" w:rsidRPr="00B6598A">
        <w:rPr>
          <w:rFonts w:eastAsia="Calibri"/>
          <w:spacing w:val="-4"/>
          <w:lang w:val="fr-FR" w:eastAsia="zh-CN"/>
        </w:rPr>
        <w:t xml:space="preserve"> </w:t>
      </w:r>
      <w:r w:rsidR="009860FA" w:rsidRPr="00B6598A">
        <w:rPr>
          <w:rFonts w:eastAsia="Calibri"/>
          <w:spacing w:val="-4"/>
          <w:lang w:val="fr-FR" w:eastAsia="zh-CN"/>
        </w:rPr>
        <w:t>par cet évenement</w:t>
      </w:r>
      <w:r w:rsidR="006E7164" w:rsidRPr="00B6598A">
        <w:rPr>
          <w:rFonts w:eastAsia="Calibri"/>
          <w:spacing w:val="-4"/>
          <w:lang w:val="fr-FR" w:eastAsia="zh-CN"/>
        </w:rPr>
        <w:t>.]</w:t>
      </w:r>
    </w:p>
    <w:p w:rsidR="003A2167" w:rsidRPr="00B6598A" w:rsidRDefault="003A2167" w:rsidP="00EB6303">
      <w:pPr>
        <w:pStyle w:val="level2"/>
        <w:spacing w:after="0" w:line="240" w:lineRule="auto"/>
        <w:ind w:left="0" w:firstLine="0"/>
        <w:rPr>
          <w:rFonts w:eastAsia="Calibri"/>
          <w:spacing w:val="-4"/>
          <w:lang w:val="fr-FR" w:eastAsia="zh-CN"/>
        </w:rPr>
      </w:pPr>
    </w:p>
    <w:p w:rsidR="003A2167" w:rsidRPr="00B6598A" w:rsidRDefault="00A15C27" w:rsidP="00EB6303">
      <w:pPr>
        <w:pStyle w:val="level2"/>
        <w:spacing w:after="0" w:line="240" w:lineRule="auto"/>
        <w:ind w:left="0" w:firstLine="0"/>
        <w:rPr>
          <w:b/>
          <w:bCs/>
          <w:kern w:val="0"/>
          <w:lang w:val="fr-FR" w:eastAsia="zh-CN" w:bidi="ar-SA"/>
        </w:rPr>
      </w:pPr>
      <w:r w:rsidRPr="00B6598A">
        <w:rPr>
          <w:b/>
          <w:bCs/>
          <w:kern w:val="0"/>
          <w:lang w:val="fr-FR" w:eastAsia="zh-CN" w:bidi="ar-SA"/>
        </w:rPr>
        <w:t>Questions clés de l’audit</w:t>
      </w:r>
    </w:p>
    <w:p w:rsidR="00EF24E8" w:rsidRPr="00B6598A" w:rsidRDefault="00EF24E8" w:rsidP="00EB6303">
      <w:pPr>
        <w:pStyle w:val="level2"/>
        <w:spacing w:after="0" w:line="240" w:lineRule="auto"/>
        <w:ind w:left="0" w:firstLine="0"/>
        <w:rPr>
          <w:b/>
          <w:bCs/>
          <w:kern w:val="0"/>
          <w:lang w:val="fr-FR" w:eastAsia="zh-CN" w:bidi="ar-SA"/>
        </w:rPr>
      </w:pPr>
    </w:p>
    <w:p w:rsidR="00A15C27" w:rsidRPr="00B6598A" w:rsidRDefault="00A15C27" w:rsidP="00A15C27">
      <w:pPr>
        <w:pStyle w:val="level2"/>
        <w:spacing w:after="0" w:line="240" w:lineRule="auto"/>
        <w:ind w:left="0" w:firstLine="0"/>
        <w:rPr>
          <w:rFonts w:eastAsia="Calibri"/>
          <w:spacing w:val="-4"/>
          <w:lang w:val="fr-FR" w:eastAsia="zh-CN"/>
        </w:rPr>
      </w:pPr>
      <w:r w:rsidRPr="00B6598A">
        <w:rPr>
          <w:lang w:val="fr-FR"/>
        </w:rPr>
        <w:t>[</w:t>
      </w:r>
      <w:r w:rsidRPr="00B6598A">
        <w:rPr>
          <w:i/>
          <w:iCs/>
          <w:lang w:val="fr-FR"/>
        </w:rPr>
        <w:t>Description de chaque question clé de l’audit conformément à la norme ISA 701.</w:t>
      </w:r>
      <w:r w:rsidRPr="00B6598A">
        <w:rPr>
          <w:lang w:val="fr-FR"/>
        </w:rPr>
        <w:t>]</w:t>
      </w:r>
    </w:p>
    <w:p w:rsidR="00A15C27" w:rsidRPr="00B6598A" w:rsidRDefault="00A15C27" w:rsidP="00A15C27">
      <w:pPr>
        <w:pStyle w:val="level2"/>
        <w:spacing w:after="0" w:line="240" w:lineRule="auto"/>
        <w:ind w:left="0" w:firstLine="0"/>
        <w:rPr>
          <w:lang w:val="fr-FR"/>
        </w:rPr>
      </w:pPr>
      <w:r w:rsidRPr="00B6598A">
        <w:rPr>
          <w:lang w:val="fr-FR"/>
        </w:rPr>
        <w:t>Les questions clés de l’audit sont les questions qui, selon notre jugement professionnel, ont été les plus importantes dans l’audit des états financiers de la période considérée. Ces questions ont été traitées dans le contexte de notre audit des états financiers pris dans leur ensemble et aux fins de la formation de notre opinion sur ceux-ci, et nous n’exprimons pas une opinion distincte sur ces questions.</w:t>
      </w:r>
    </w:p>
    <w:p w:rsidR="00A15C27" w:rsidRPr="00B6598A" w:rsidRDefault="00A15C27" w:rsidP="00A15C27">
      <w:pPr>
        <w:pStyle w:val="level2"/>
        <w:spacing w:after="0" w:line="240" w:lineRule="auto"/>
        <w:ind w:left="0" w:firstLine="0"/>
        <w:rPr>
          <w:lang w:val="fr-FR"/>
        </w:rPr>
      </w:pPr>
    </w:p>
    <w:p w:rsidR="00F84801" w:rsidRPr="00B6598A" w:rsidRDefault="00BD2E59" w:rsidP="00F84801">
      <w:pPr>
        <w:keepNext/>
        <w:tabs>
          <w:tab w:val="right" w:pos="0"/>
          <w:tab w:val="left" w:pos="576"/>
        </w:tabs>
        <w:spacing w:before="240" w:after="0" w:line="280" w:lineRule="exact"/>
        <w:jc w:val="both"/>
        <w:rPr>
          <w:rFonts w:ascii="Times New Roman" w:hAnsi="Times New Roman"/>
          <w:b/>
          <w:bCs/>
          <w:sz w:val="20"/>
          <w:szCs w:val="20"/>
          <w:lang w:val="fr-FR"/>
        </w:rPr>
      </w:pPr>
      <w:r w:rsidRPr="00B6598A">
        <w:rPr>
          <w:rFonts w:ascii="Times New Roman" w:hAnsi="Times New Roman"/>
          <w:b/>
          <w:bCs/>
          <w:sz w:val="20"/>
          <w:szCs w:val="20"/>
          <w:lang w:val="fr-FR"/>
        </w:rPr>
        <w:lastRenderedPageBreak/>
        <w:t>Autres dispositions</w:t>
      </w:r>
    </w:p>
    <w:p w:rsidR="00F84801" w:rsidRPr="00B6598A" w:rsidRDefault="00F84801" w:rsidP="00F84801">
      <w:pPr>
        <w:widowControl w:val="0"/>
        <w:tabs>
          <w:tab w:val="right" w:pos="0"/>
          <w:tab w:val="left" w:pos="576"/>
        </w:tabs>
        <w:spacing w:before="120" w:after="0" w:line="280" w:lineRule="exact"/>
        <w:jc w:val="both"/>
        <w:rPr>
          <w:rFonts w:ascii="Times New Roman" w:eastAsia="Calibri" w:hAnsi="Times New Roman"/>
          <w:i/>
          <w:spacing w:val="-4"/>
          <w:kern w:val="8"/>
          <w:sz w:val="20"/>
          <w:szCs w:val="20"/>
          <w:lang w:val="fr-FR" w:bidi="he-IL"/>
        </w:rPr>
      </w:pPr>
      <w:r w:rsidRPr="00B6598A">
        <w:rPr>
          <w:rFonts w:ascii="Times New Roman" w:eastAsia="Calibri" w:hAnsi="Times New Roman"/>
          <w:i/>
          <w:spacing w:val="-4"/>
          <w:kern w:val="8"/>
          <w:sz w:val="20"/>
          <w:szCs w:val="20"/>
          <w:lang w:val="fr-FR" w:bidi="he-IL"/>
        </w:rPr>
        <w:t>[</w:t>
      </w:r>
      <w:r w:rsidR="00BD2E59" w:rsidRPr="00B6598A">
        <w:rPr>
          <w:rFonts w:ascii="Times New Roman" w:eastAsia="Calibri" w:hAnsi="Times New Roman"/>
          <w:i/>
          <w:spacing w:val="-4"/>
          <w:kern w:val="8"/>
          <w:sz w:val="20"/>
          <w:szCs w:val="20"/>
          <w:lang w:val="fr-FR" w:bidi="he-IL"/>
        </w:rPr>
        <w:t>Par exe</w:t>
      </w:r>
      <w:r w:rsidRPr="00B6598A">
        <w:rPr>
          <w:rFonts w:ascii="Times New Roman" w:eastAsia="Calibri" w:hAnsi="Times New Roman"/>
          <w:i/>
          <w:spacing w:val="-4"/>
          <w:kern w:val="8"/>
          <w:sz w:val="20"/>
          <w:szCs w:val="20"/>
          <w:lang w:val="fr-FR" w:bidi="he-IL"/>
        </w:rPr>
        <w:t>mple:]</w:t>
      </w:r>
    </w:p>
    <w:p w:rsidR="00F86A33" w:rsidRPr="00B6598A" w:rsidRDefault="00F84801" w:rsidP="00F84801">
      <w:pPr>
        <w:widowControl w:val="0"/>
        <w:tabs>
          <w:tab w:val="right" w:pos="0"/>
          <w:tab w:val="left" w:pos="576"/>
        </w:tabs>
        <w:spacing w:before="120" w:after="0" w:line="280" w:lineRule="exact"/>
        <w:jc w:val="both"/>
        <w:rPr>
          <w:rFonts w:ascii="Times New Roman" w:eastAsia="Calibri" w:hAnsi="Times New Roman"/>
          <w:spacing w:val="-4"/>
          <w:kern w:val="8"/>
          <w:sz w:val="20"/>
          <w:szCs w:val="20"/>
          <w:lang w:val="fr-FR" w:bidi="he-IL"/>
        </w:rPr>
      </w:pPr>
      <w:r w:rsidRPr="00B6598A">
        <w:rPr>
          <w:rFonts w:ascii="Times New Roman" w:eastAsia="Calibri" w:hAnsi="Times New Roman"/>
          <w:spacing w:val="-4"/>
          <w:kern w:val="8"/>
          <w:sz w:val="20"/>
          <w:szCs w:val="20"/>
          <w:lang w:val="fr-FR" w:bidi="he-IL"/>
        </w:rPr>
        <w:t>[</w:t>
      </w:r>
      <w:r w:rsidR="00BD2E59" w:rsidRPr="00B6598A">
        <w:rPr>
          <w:rFonts w:ascii="Times New Roman" w:eastAsia="Calibri" w:hAnsi="Times New Roman"/>
          <w:spacing w:val="-4"/>
          <w:kern w:val="8"/>
          <w:sz w:val="20"/>
          <w:szCs w:val="20"/>
          <w:lang w:val="fr-FR" w:bidi="he-IL"/>
        </w:rPr>
        <w:t xml:space="preserve">Les états financiers de la Société pour l’exercice clos le </w:t>
      </w:r>
      <w:r w:rsidR="00BD2E59" w:rsidRPr="00B6598A">
        <w:rPr>
          <w:rFonts w:ascii="Times New Roman" w:eastAsia="Calibri" w:hAnsi="Times New Roman"/>
          <w:color w:val="FF0000"/>
          <w:spacing w:val="-4"/>
          <w:kern w:val="8"/>
          <w:sz w:val="20"/>
          <w:szCs w:val="20"/>
          <w:lang w:val="fr-FR" w:bidi="he-IL"/>
        </w:rPr>
        <w:t>31 décembre, 201M</w:t>
      </w:r>
      <w:r w:rsidR="00107688" w:rsidRPr="00B6598A">
        <w:rPr>
          <w:rFonts w:ascii="Times New Roman" w:eastAsia="Calibri" w:hAnsi="Times New Roman"/>
          <w:spacing w:val="-4"/>
          <w:kern w:val="8"/>
          <w:sz w:val="20"/>
          <w:szCs w:val="20"/>
          <w:lang w:val="fr-FR" w:bidi="he-IL"/>
        </w:rPr>
        <w:t xml:space="preserve"> ont été audités par un autre commissaire aux comptes qui a émis un rapport sans reserves sur ces comptes en date du </w:t>
      </w:r>
      <w:r w:rsidR="00107688" w:rsidRPr="00B6598A">
        <w:rPr>
          <w:rFonts w:ascii="Times New Roman" w:eastAsia="Calibri" w:hAnsi="Times New Roman"/>
          <w:color w:val="FF0000"/>
          <w:spacing w:val="-4"/>
          <w:kern w:val="8"/>
          <w:sz w:val="20"/>
          <w:szCs w:val="20"/>
          <w:lang w:val="fr-FR" w:bidi="he-IL"/>
        </w:rPr>
        <w:t>31 mars</w:t>
      </w:r>
      <w:r w:rsidRPr="00B6598A">
        <w:rPr>
          <w:rFonts w:ascii="Times New Roman" w:eastAsia="Calibri" w:hAnsi="Times New Roman"/>
          <w:color w:val="FF0000"/>
          <w:spacing w:val="-4"/>
          <w:kern w:val="8"/>
          <w:sz w:val="20"/>
          <w:szCs w:val="20"/>
          <w:lang w:val="fr-FR" w:bidi="he-IL"/>
        </w:rPr>
        <w:t>, 20</w:t>
      </w:r>
      <w:r w:rsidR="00107688" w:rsidRPr="00B6598A">
        <w:rPr>
          <w:rFonts w:ascii="Times New Roman" w:eastAsia="Calibri" w:hAnsi="Times New Roman"/>
          <w:color w:val="FF0000"/>
          <w:spacing w:val="-4"/>
          <w:kern w:val="8"/>
          <w:sz w:val="20"/>
          <w:szCs w:val="20"/>
          <w:lang w:val="fr-FR" w:bidi="he-IL"/>
        </w:rPr>
        <w:t>1N</w:t>
      </w:r>
      <w:r w:rsidRPr="00B6598A">
        <w:rPr>
          <w:rFonts w:ascii="Times New Roman" w:eastAsia="Calibri" w:hAnsi="Times New Roman"/>
          <w:spacing w:val="-4"/>
          <w:kern w:val="8"/>
          <w:sz w:val="20"/>
          <w:szCs w:val="20"/>
          <w:lang w:val="fr-FR" w:bidi="he-IL"/>
        </w:rPr>
        <w:t>.]</w:t>
      </w:r>
    </w:p>
    <w:p w:rsidR="00B8190D" w:rsidRPr="00B6598A" w:rsidRDefault="00B8190D" w:rsidP="00A47628">
      <w:pPr>
        <w:pStyle w:val="level2"/>
        <w:spacing w:before="120" w:after="0" w:line="240" w:lineRule="auto"/>
        <w:ind w:left="0" w:firstLine="0"/>
        <w:rPr>
          <w:b/>
          <w:bCs/>
          <w:kern w:val="0"/>
          <w:lang w:val="fr-FR" w:eastAsia="zh-CN" w:bidi="ar-SA"/>
        </w:rPr>
      </w:pPr>
    </w:p>
    <w:p w:rsidR="00A47628" w:rsidRPr="00B6598A" w:rsidRDefault="00107688" w:rsidP="00A47628">
      <w:pPr>
        <w:pStyle w:val="level2"/>
        <w:spacing w:before="120" w:after="0" w:line="240" w:lineRule="auto"/>
        <w:ind w:left="0" w:firstLine="0"/>
        <w:rPr>
          <w:rFonts w:ascii="Georgia" w:hAnsi="Georgia"/>
          <w:b/>
          <w:kern w:val="0"/>
          <w:lang w:val="fr-FR"/>
        </w:rPr>
      </w:pPr>
      <w:r w:rsidRPr="00B6598A">
        <w:rPr>
          <w:b/>
          <w:bCs/>
          <w:kern w:val="0"/>
          <w:lang w:val="fr-FR" w:eastAsia="zh-CN" w:bidi="ar-SA"/>
        </w:rPr>
        <w:t>Autres</w:t>
      </w:r>
      <w:r w:rsidR="00A47628" w:rsidRPr="00B6598A">
        <w:rPr>
          <w:b/>
          <w:bCs/>
          <w:kern w:val="0"/>
          <w:lang w:val="fr-FR" w:eastAsia="zh-CN" w:bidi="ar-SA"/>
        </w:rPr>
        <w:t xml:space="preserve"> information</w:t>
      </w:r>
      <w:r w:rsidRPr="00B6598A">
        <w:rPr>
          <w:b/>
          <w:bCs/>
          <w:kern w:val="0"/>
          <w:lang w:val="fr-FR" w:eastAsia="zh-CN" w:bidi="ar-SA"/>
        </w:rPr>
        <w:t>s</w:t>
      </w:r>
      <w:r w:rsidR="00A47628" w:rsidRPr="00B6598A">
        <w:rPr>
          <w:b/>
          <w:bCs/>
          <w:kern w:val="0"/>
          <w:lang w:val="fr-FR" w:eastAsia="zh-CN" w:bidi="ar-SA"/>
        </w:rPr>
        <w:t xml:space="preserve">: </w:t>
      </w:r>
      <w:r w:rsidRPr="00B6598A">
        <w:rPr>
          <w:b/>
          <w:bCs/>
          <w:kern w:val="0"/>
          <w:lang w:val="fr-FR" w:eastAsia="zh-CN" w:bidi="ar-SA"/>
        </w:rPr>
        <w:t>Rapport de gestion</w:t>
      </w:r>
    </w:p>
    <w:p w:rsidR="00A47628" w:rsidRPr="00B6598A" w:rsidRDefault="00A47628" w:rsidP="00A47628">
      <w:pPr>
        <w:pStyle w:val="level2"/>
        <w:spacing w:after="0" w:line="240" w:lineRule="auto"/>
        <w:ind w:left="0" w:firstLine="0"/>
        <w:rPr>
          <w:rFonts w:ascii="Georgia" w:hAnsi="Georgia"/>
          <w:kern w:val="0"/>
          <w:highlight w:val="yellow"/>
          <w:lang w:val="fr-FR"/>
        </w:rPr>
      </w:pPr>
    </w:p>
    <w:p w:rsidR="00A47628" w:rsidRPr="00B6598A" w:rsidRDefault="00504DC0" w:rsidP="00A47628">
      <w:pPr>
        <w:autoSpaceDE w:val="0"/>
        <w:autoSpaceDN w:val="0"/>
        <w:adjustRightInd w:val="0"/>
        <w:jc w:val="both"/>
        <w:rPr>
          <w:rFonts w:ascii="Times New Roman" w:hAnsi="Times New Roman"/>
          <w:sz w:val="20"/>
          <w:szCs w:val="20"/>
          <w:lang w:val="fr-FR"/>
        </w:rPr>
      </w:pPr>
      <w:r w:rsidRPr="00B6598A">
        <w:rPr>
          <w:rFonts w:ascii="Times New Roman" w:hAnsi="Times New Roman"/>
          <w:sz w:val="20"/>
          <w:szCs w:val="20"/>
          <w:lang w:val="fr-FR"/>
        </w:rPr>
        <w:t xml:space="preserve">Les autres informations </w:t>
      </w:r>
      <w:r w:rsidR="00B36260" w:rsidRPr="00B6598A">
        <w:rPr>
          <w:rFonts w:ascii="Times New Roman" w:hAnsi="Times New Roman"/>
          <w:sz w:val="20"/>
          <w:szCs w:val="20"/>
          <w:lang w:val="fr-FR"/>
        </w:rPr>
        <w:t>sont contenues</w:t>
      </w:r>
      <w:r w:rsidRPr="00B6598A">
        <w:rPr>
          <w:rFonts w:ascii="Times New Roman" w:hAnsi="Times New Roman"/>
          <w:sz w:val="20"/>
          <w:szCs w:val="20"/>
          <w:lang w:val="fr-FR"/>
        </w:rPr>
        <w:t xml:space="preserve"> dans le rapport de gestion</w:t>
      </w:r>
      <w:r w:rsidR="00B36260" w:rsidRPr="00B6598A">
        <w:rPr>
          <w:rFonts w:ascii="Times New Roman" w:hAnsi="Times New Roman"/>
          <w:sz w:val="20"/>
          <w:szCs w:val="20"/>
          <w:lang w:val="fr-FR"/>
        </w:rPr>
        <w:t>.</w:t>
      </w:r>
      <w:r w:rsidRPr="00B6598A">
        <w:rPr>
          <w:rFonts w:ascii="Times New Roman" w:hAnsi="Times New Roman"/>
          <w:sz w:val="20"/>
          <w:szCs w:val="20"/>
          <w:lang w:val="fr-FR"/>
        </w:rPr>
        <w:t xml:space="preserve"> </w:t>
      </w:r>
      <w:r w:rsidR="00B36260" w:rsidRPr="00B6598A">
        <w:rPr>
          <w:rFonts w:ascii="Times New Roman" w:hAnsi="Times New Roman"/>
          <w:sz w:val="20"/>
          <w:szCs w:val="20"/>
          <w:lang w:val="fr-FR"/>
        </w:rPr>
        <w:t xml:space="preserve">La direction est responsable de la préparation du rapport de gestion conformément </w:t>
      </w:r>
      <w:r w:rsidR="0043180A" w:rsidRPr="00B6598A">
        <w:rPr>
          <w:rFonts w:ascii="Times New Roman" w:hAnsi="Times New Roman"/>
          <w:sz w:val="20"/>
          <w:szCs w:val="20"/>
          <w:lang w:val="fr-FR"/>
        </w:rPr>
        <w:t>aux prescriptions de</w:t>
      </w:r>
      <w:r w:rsidR="00B36260" w:rsidRPr="00B6598A">
        <w:rPr>
          <w:rFonts w:ascii="Times New Roman" w:hAnsi="Times New Roman"/>
          <w:sz w:val="20"/>
          <w:szCs w:val="20"/>
          <w:lang w:val="fr-FR"/>
        </w:rPr>
        <w:t xml:space="preserve"> la loi comptable et d’autre</w:t>
      </w:r>
      <w:r w:rsidR="0043180A" w:rsidRPr="00B6598A">
        <w:rPr>
          <w:rFonts w:ascii="Times New Roman" w:hAnsi="Times New Roman"/>
          <w:sz w:val="20"/>
          <w:szCs w:val="20"/>
          <w:lang w:val="fr-FR"/>
        </w:rPr>
        <w:t>s règles applicables</w:t>
      </w:r>
      <w:r w:rsidR="00B36260" w:rsidRPr="00B6598A">
        <w:rPr>
          <w:rFonts w:ascii="Times New Roman" w:hAnsi="Times New Roman"/>
          <w:sz w:val="20"/>
          <w:szCs w:val="20"/>
          <w:lang w:val="fr-FR"/>
        </w:rPr>
        <w:t>.</w:t>
      </w:r>
      <w:r w:rsidR="00A47628" w:rsidRPr="00B6598A">
        <w:rPr>
          <w:rFonts w:ascii="Times New Roman" w:hAnsi="Times New Roman"/>
          <w:sz w:val="20"/>
          <w:szCs w:val="20"/>
          <w:lang w:val="fr-FR"/>
        </w:rPr>
        <w:t xml:space="preserve"> </w:t>
      </w:r>
      <w:r w:rsidR="0043180A" w:rsidRPr="00B6598A">
        <w:rPr>
          <w:rFonts w:ascii="Times New Roman" w:hAnsi="Times New Roman"/>
          <w:sz w:val="20"/>
          <w:szCs w:val="20"/>
          <w:lang w:val="fr-FR"/>
        </w:rPr>
        <w:t xml:space="preserve">Mon(Notre) </w:t>
      </w:r>
      <w:r w:rsidR="00A47628" w:rsidRPr="00B6598A">
        <w:rPr>
          <w:rFonts w:ascii="Times New Roman" w:hAnsi="Times New Roman"/>
          <w:sz w:val="20"/>
          <w:szCs w:val="20"/>
          <w:lang w:val="fr-FR"/>
        </w:rPr>
        <w:t>opinion</w:t>
      </w:r>
      <w:r w:rsidR="0043180A" w:rsidRPr="00B6598A">
        <w:rPr>
          <w:rFonts w:ascii="Times New Roman" w:hAnsi="Times New Roman"/>
          <w:sz w:val="20"/>
          <w:szCs w:val="20"/>
          <w:lang w:val="fr-FR"/>
        </w:rPr>
        <w:t xml:space="preserve"> sur les états financiers exprimé</w:t>
      </w:r>
      <w:r w:rsidR="009860FA" w:rsidRPr="00B6598A">
        <w:rPr>
          <w:rFonts w:ascii="Times New Roman" w:hAnsi="Times New Roman"/>
          <w:sz w:val="20"/>
          <w:szCs w:val="20"/>
          <w:lang w:val="fr-FR"/>
        </w:rPr>
        <w:t>e</w:t>
      </w:r>
      <w:r w:rsidR="0043180A" w:rsidRPr="00B6598A">
        <w:rPr>
          <w:rFonts w:ascii="Times New Roman" w:hAnsi="Times New Roman"/>
          <w:sz w:val="20"/>
          <w:szCs w:val="20"/>
          <w:lang w:val="fr-FR"/>
        </w:rPr>
        <w:t xml:space="preserve"> sous</w:t>
      </w:r>
      <w:r w:rsidR="009860FA" w:rsidRPr="00B6598A">
        <w:rPr>
          <w:rFonts w:ascii="Times New Roman" w:hAnsi="Times New Roman"/>
          <w:sz w:val="20"/>
          <w:szCs w:val="20"/>
          <w:lang w:val="fr-FR"/>
        </w:rPr>
        <w:t xml:space="preserve"> le</w:t>
      </w:r>
      <w:r w:rsidR="0043180A" w:rsidRPr="00B6598A">
        <w:rPr>
          <w:rFonts w:ascii="Times New Roman" w:hAnsi="Times New Roman"/>
          <w:sz w:val="20"/>
          <w:szCs w:val="20"/>
          <w:lang w:val="fr-FR"/>
        </w:rPr>
        <w:t xml:space="preserve"> paragraphe « </w:t>
      </w:r>
      <w:r w:rsidR="00EF25FD" w:rsidRPr="00B6598A">
        <w:rPr>
          <w:rFonts w:ascii="Times New Roman" w:hAnsi="Times New Roman"/>
          <w:sz w:val="20"/>
          <w:szCs w:val="20"/>
          <w:lang w:val="fr-FR"/>
        </w:rPr>
        <w:t>Opinion</w:t>
      </w:r>
      <w:r w:rsidR="0043180A" w:rsidRPr="00B6598A">
        <w:rPr>
          <w:rFonts w:ascii="Times New Roman" w:hAnsi="Times New Roman"/>
          <w:sz w:val="20"/>
          <w:szCs w:val="20"/>
          <w:lang w:val="fr-FR"/>
        </w:rPr>
        <w:t> »</w:t>
      </w:r>
      <w:r w:rsidR="00EF25FD" w:rsidRPr="00B6598A">
        <w:rPr>
          <w:rFonts w:ascii="Times New Roman" w:hAnsi="Times New Roman"/>
          <w:sz w:val="20"/>
          <w:szCs w:val="20"/>
          <w:lang w:val="fr-FR"/>
        </w:rPr>
        <w:t xml:space="preserve"> </w:t>
      </w:r>
      <w:r w:rsidR="0043180A" w:rsidRPr="00B6598A">
        <w:rPr>
          <w:rFonts w:ascii="Times New Roman" w:hAnsi="Times New Roman"/>
          <w:sz w:val="20"/>
          <w:szCs w:val="20"/>
          <w:lang w:val="fr-FR"/>
        </w:rPr>
        <w:t xml:space="preserve">de mon(notre) rapport ne concerne pas </w:t>
      </w:r>
      <w:r w:rsidR="00EC4A38" w:rsidRPr="00B6598A">
        <w:rPr>
          <w:rFonts w:ascii="Times New Roman" w:hAnsi="Times New Roman"/>
          <w:sz w:val="20"/>
          <w:szCs w:val="20"/>
          <w:lang w:val="fr-FR"/>
        </w:rPr>
        <w:t>le rapport de gestion.</w:t>
      </w:r>
      <w:r w:rsidR="00A47628" w:rsidRPr="00B6598A">
        <w:rPr>
          <w:rFonts w:ascii="Times New Roman" w:hAnsi="Times New Roman"/>
          <w:sz w:val="20"/>
          <w:szCs w:val="20"/>
          <w:lang w:val="fr-FR"/>
        </w:rPr>
        <w:t xml:space="preserve"> </w:t>
      </w:r>
    </w:p>
    <w:p w:rsidR="00573F52" w:rsidRPr="00B6598A" w:rsidRDefault="00573F52" w:rsidP="00A47628">
      <w:pPr>
        <w:autoSpaceDE w:val="0"/>
        <w:autoSpaceDN w:val="0"/>
        <w:adjustRightInd w:val="0"/>
        <w:jc w:val="both"/>
        <w:rPr>
          <w:rFonts w:ascii="Times New Roman" w:hAnsi="Times New Roman"/>
          <w:sz w:val="20"/>
          <w:szCs w:val="20"/>
          <w:lang w:val="fr-FR"/>
        </w:rPr>
      </w:pPr>
      <w:r w:rsidRPr="00B6598A">
        <w:rPr>
          <w:rFonts w:ascii="Times New Roman" w:hAnsi="Times New Roman"/>
          <w:sz w:val="20"/>
          <w:szCs w:val="20"/>
          <w:lang w:val="fr-FR"/>
        </w:rPr>
        <w:t>Dans le cadre de mon(notre) audit des états financiers, ma(notre) responsabilité est de lire le rapport de gestion</w:t>
      </w:r>
      <w:r w:rsidR="009860FA" w:rsidRPr="00B6598A">
        <w:rPr>
          <w:rFonts w:ascii="Times New Roman" w:hAnsi="Times New Roman"/>
          <w:sz w:val="20"/>
          <w:szCs w:val="20"/>
          <w:lang w:val="fr-FR"/>
        </w:rPr>
        <w:t xml:space="preserve"> et, ce faisant</w:t>
      </w:r>
      <w:r w:rsidR="00AE56D7">
        <w:rPr>
          <w:rFonts w:ascii="Times New Roman" w:hAnsi="Times New Roman"/>
          <w:sz w:val="20"/>
          <w:szCs w:val="20"/>
          <w:lang w:val="fr-FR"/>
        </w:rPr>
        <w:t>,</w:t>
      </w:r>
      <w:r w:rsidR="009860FA" w:rsidRPr="00B6598A">
        <w:rPr>
          <w:rFonts w:ascii="Times New Roman" w:hAnsi="Times New Roman"/>
          <w:sz w:val="20"/>
          <w:szCs w:val="20"/>
          <w:lang w:val="fr-FR"/>
        </w:rPr>
        <w:t xml:space="preserve"> d’</w:t>
      </w:r>
      <w:r w:rsidRPr="00B6598A">
        <w:rPr>
          <w:rFonts w:ascii="Times New Roman" w:hAnsi="Times New Roman"/>
          <w:sz w:val="20"/>
          <w:szCs w:val="20"/>
          <w:lang w:val="fr-FR"/>
        </w:rPr>
        <w:t>ex</w:t>
      </w:r>
      <w:r w:rsidR="00333253" w:rsidRPr="00B6598A">
        <w:rPr>
          <w:rFonts w:ascii="Times New Roman" w:hAnsi="Times New Roman"/>
          <w:sz w:val="20"/>
          <w:szCs w:val="20"/>
          <w:lang w:val="fr-FR"/>
        </w:rPr>
        <w:t xml:space="preserve">aminer si le rapport de gestion </w:t>
      </w:r>
      <w:r w:rsidR="00EB59C9" w:rsidRPr="00B6598A">
        <w:rPr>
          <w:rFonts w:ascii="Times New Roman" w:hAnsi="Times New Roman"/>
          <w:sz w:val="20"/>
          <w:szCs w:val="20"/>
          <w:lang w:val="fr-FR"/>
        </w:rPr>
        <w:t>présente de fortes incohérences</w:t>
      </w:r>
      <w:r w:rsidR="00333253" w:rsidRPr="00B6598A">
        <w:rPr>
          <w:rFonts w:ascii="Times New Roman" w:hAnsi="Times New Roman"/>
          <w:sz w:val="20"/>
          <w:szCs w:val="20"/>
          <w:lang w:val="fr-FR"/>
        </w:rPr>
        <w:t xml:space="preserve"> </w:t>
      </w:r>
      <w:r w:rsidRPr="00B6598A">
        <w:rPr>
          <w:rFonts w:ascii="Times New Roman" w:hAnsi="Times New Roman"/>
          <w:sz w:val="20"/>
          <w:szCs w:val="20"/>
          <w:lang w:val="fr-FR"/>
        </w:rPr>
        <w:t xml:space="preserve">avec les états financiers ou mes(nos) connaissances obtenues pendant l’audit, ou </w:t>
      </w:r>
      <w:r w:rsidR="00EB59C9" w:rsidRPr="00B6598A">
        <w:rPr>
          <w:rFonts w:ascii="Times New Roman" w:hAnsi="Times New Roman"/>
          <w:sz w:val="20"/>
          <w:szCs w:val="20"/>
          <w:lang w:val="fr-FR"/>
        </w:rPr>
        <w:t>présente des erreurs significatives</w:t>
      </w:r>
      <w:r w:rsidR="001544F7" w:rsidRPr="00B6598A">
        <w:rPr>
          <w:rFonts w:ascii="Times New Roman" w:hAnsi="Times New Roman"/>
          <w:sz w:val="20"/>
          <w:szCs w:val="20"/>
          <w:lang w:val="fr-FR"/>
        </w:rPr>
        <w:t>.</w:t>
      </w:r>
    </w:p>
    <w:p w:rsidR="00A47628" w:rsidRPr="00B6598A" w:rsidRDefault="001544F7" w:rsidP="00A47628">
      <w:pPr>
        <w:autoSpaceDE w:val="0"/>
        <w:autoSpaceDN w:val="0"/>
        <w:adjustRightInd w:val="0"/>
        <w:jc w:val="both"/>
        <w:rPr>
          <w:rFonts w:ascii="Times New Roman" w:hAnsi="Times New Roman"/>
          <w:sz w:val="20"/>
          <w:szCs w:val="20"/>
          <w:lang w:val="fr-FR"/>
        </w:rPr>
      </w:pPr>
      <w:r w:rsidRPr="00B6598A">
        <w:rPr>
          <w:rFonts w:ascii="Times New Roman" w:hAnsi="Times New Roman"/>
          <w:sz w:val="20"/>
          <w:szCs w:val="20"/>
          <w:lang w:val="fr-FR"/>
        </w:rPr>
        <w:t xml:space="preserve">Sur la base de la loi comptable, concernant le rapport de gestion ma(notre) responsabilité est de lire le rapport de gestion et, ce faisant, considérer si le rapport de gestion a été préparé en accord avec les prescriptions de la loi comptable ou d’autres réglementations relatives. </w:t>
      </w:r>
    </w:p>
    <w:p w:rsidR="00A47628" w:rsidRPr="00B6598A" w:rsidRDefault="00A47628" w:rsidP="00A47628">
      <w:pPr>
        <w:pStyle w:val="Szvegtrzs"/>
        <w:spacing w:after="0"/>
        <w:rPr>
          <w:rFonts w:ascii="Georgia" w:hAnsi="Georgia"/>
          <w:sz w:val="20"/>
          <w:szCs w:val="20"/>
          <w:lang w:val="fr-FR"/>
        </w:rPr>
      </w:pPr>
    </w:p>
    <w:p w:rsidR="00A47628" w:rsidRPr="00B6598A" w:rsidRDefault="00A47628" w:rsidP="00A47628">
      <w:pPr>
        <w:autoSpaceDE w:val="0"/>
        <w:jc w:val="both"/>
        <w:rPr>
          <w:rFonts w:asciiTheme="majorBidi" w:hAnsiTheme="majorBidi" w:cstheme="majorBidi"/>
          <w:i/>
          <w:sz w:val="20"/>
          <w:szCs w:val="20"/>
          <w:lang w:val="fr-FR" w:bidi="he-IL"/>
        </w:rPr>
      </w:pPr>
      <w:r w:rsidRPr="00B6598A">
        <w:rPr>
          <w:rFonts w:asciiTheme="majorBidi" w:hAnsiTheme="majorBidi" w:cstheme="majorBidi"/>
          <w:i/>
          <w:sz w:val="20"/>
          <w:szCs w:val="20"/>
          <w:lang w:val="fr-FR" w:bidi="he-IL"/>
        </w:rPr>
        <w:t>[</w:t>
      </w:r>
      <w:r w:rsidR="001544F7" w:rsidRPr="00B6598A">
        <w:rPr>
          <w:rFonts w:asciiTheme="majorBidi" w:hAnsiTheme="majorBidi" w:cstheme="majorBidi"/>
          <w:i/>
          <w:sz w:val="20"/>
          <w:szCs w:val="20"/>
          <w:lang w:val="fr-FR" w:bidi="he-IL"/>
        </w:rPr>
        <w:t>Ha nincs más előírás üzleti jelentésre vonatkozóan</w:t>
      </w:r>
      <w:r w:rsidRPr="00B6598A">
        <w:rPr>
          <w:rFonts w:asciiTheme="majorBidi" w:hAnsiTheme="majorBidi" w:cstheme="majorBidi"/>
          <w:i/>
          <w:sz w:val="20"/>
          <w:szCs w:val="20"/>
          <w:lang w:val="fr-FR" w:bidi="he-IL"/>
        </w:rPr>
        <w:t>:</w:t>
      </w:r>
    </w:p>
    <w:p w:rsidR="00A47628" w:rsidRPr="00B6598A" w:rsidRDefault="001544F7" w:rsidP="00A47628">
      <w:pPr>
        <w:autoSpaceDE w:val="0"/>
        <w:jc w:val="both"/>
        <w:rPr>
          <w:rFonts w:asciiTheme="majorBidi" w:hAnsiTheme="majorBidi" w:cstheme="majorBidi"/>
          <w:sz w:val="20"/>
          <w:szCs w:val="20"/>
          <w:lang w:val="fr-FR" w:bidi="he-IL"/>
        </w:rPr>
      </w:pPr>
      <w:r w:rsidRPr="00B6598A">
        <w:rPr>
          <w:rFonts w:asciiTheme="majorBidi" w:hAnsiTheme="majorBidi" w:cstheme="majorBidi"/>
          <w:sz w:val="20"/>
          <w:szCs w:val="20"/>
          <w:lang w:val="fr-FR" w:bidi="he-IL"/>
        </w:rPr>
        <w:t>A mon(notre) avis, le rapport de gestion</w:t>
      </w:r>
      <w:r w:rsidR="00E53D08" w:rsidRPr="00B6598A">
        <w:rPr>
          <w:rFonts w:asciiTheme="majorBidi" w:hAnsiTheme="majorBidi" w:cstheme="majorBidi"/>
          <w:sz w:val="20"/>
          <w:szCs w:val="20"/>
          <w:lang w:val="fr-FR" w:bidi="he-IL"/>
        </w:rPr>
        <w:t xml:space="preserve"> </w:t>
      </w:r>
      <w:r w:rsidR="00A47628" w:rsidRPr="00B6598A">
        <w:rPr>
          <w:rFonts w:asciiTheme="majorBidi" w:hAnsiTheme="majorBidi" w:cstheme="majorBidi"/>
          <w:sz w:val="20"/>
          <w:szCs w:val="20"/>
          <w:lang w:val="fr-FR" w:bidi="he-IL"/>
        </w:rPr>
        <w:t>201</w:t>
      </w:r>
      <w:r w:rsidR="00A47628" w:rsidRPr="00B6598A">
        <w:rPr>
          <w:rFonts w:asciiTheme="majorBidi" w:hAnsiTheme="majorBidi" w:cstheme="majorBidi"/>
          <w:color w:val="FF0000"/>
          <w:sz w:val="20"/>
          <w:szCs w:val="20"/>
          <w:lang w:val="fr-FR" w:bidi="he-IL"/>
        </w:rPr>
        <w:t>X</w:t>
      </w:r>
      <w:r w:rsidR="00A47628" w:rsidRPr="00B6598A">
        <w:rPr>
          <w:rFonts w:asciiTheme="majorBidi" w:hAnsiTheme="majorBidi" w:cstheme="majorBidi"/>
          <w:sz w:val="20"/>
          <w:szCs w:val="20"/>
          <w:lang w:val="fr-FR" w:bidi="he-IL"/>
        </w:rPr>
        <w:t xml:space="preserve"> </w:t>
      </w:r>
      <w:r w:rsidR="00E53D08" w:rsidRPr="00B6598A">
        <w:rPr>
          <w:rFonts w:asciiTheme="majorBidi" w:hAnsiTheme="majorBidi" w:cstheme="majorBidi"/>
          <w:sz w:val="20"/>
          <w:szCs w:val="20"/>
          <w:lang w:val="fr-FR" w:bidi="he-IL"/>
        </w:rPr>
        <w:t>de la Société</w:t>
      </w:r>
      <w:r w:rsidR="00A47628" w:rsidRPr="00B6598A">
        <w:rPr>
          <w:rFonts w:asciiTheme="majorBidi" w:hAnsiTheme="majorBidi" w:cstheme="majorBidi"/>
          <w:sz w:val="20"/>
          <w:szCs w:val="20"/>
          <w:lang w:val="fr-FR" w:bidi="he-IL"/>
        </w:rPr>
        <w:t xml:space="preserve"> </w:t>
      </w:r>
      <w:r w:rsidR="00A47628" w:rsidRPr="00B6598A">
        <w:rPr>
          <w:rFonts w:asciiTheme="majorBidi" w:hAnsiTheme="majorBidi" w:cstheme="majorBidi"/>
          <w:color w:val="FF0000"/>
          <w:sz w:val="20"/>
          <w:szCs w:val="20"/>
          <w:lang w:val="fr-FR" w:bidi="he-IL"/>
        </w:rPr>
        <w:t xml:space="preserve">ABC </w:t>
      </w:r>
      <w:r w:rsidR="00E53D08" w:rsidRPr="00B6598A">
        <w:rPr>
          <w:rFonts w:asciiTheme="majorBidi" w:hAnsiTheme="majorBidi" w:cstheme="majorBidi"/>
          <w:sz w:val="20"/>
          <w:szCs w:val="20"/>
          <w:lang w:val="fr-FR" w:bidi="he-IL"/>
        </w:rPr>
        <w:t xml:space="preserve">est en </w:t>
      </w:r>
      <w:r w:rsidR="00437FC6" w:rsidRPr="00B6598A">
        <w:rPr>
          <w:rFonts w:asciiTheme="majorBidi" w:hAnsiTheme="majorBidi" w:cstheme="majorBidi"/>
          <w:sz w:val="20"/>
          <w:szCs w:val="20"/>
          <w:lang w:val="fr-FR" w:bidi="he-IL"/>
        </w:rPr>
        <w:t>conformité</w:t>
      </w:r>
      <w:r w:rsidR="00E53D08" w:rsidRPr="00B6598A">
        <w:rPr>
          <w:rFonts w:asciiTheme="majorBidi" w:hAnsiTheme="majorBidi" w:cstheme="majorBidi"/>
          <w:sz w:val="20"/>
          <w:szCs w:val="20"/>
          <w:lang w:val="fr-FR" w:bidi="he-IL"/>
        </w:rPr>
        <w:t xml:space="preserve"> avec les états financiers </w:t>
      </w:r>
      <w:r w:rsidR="00A47628" w:rsidRPr="00B6598A">
        <w:rPr>
          <w:rFonts w:asciiTheme="majorBidi" w:hAnsiTheme="majorBidi" w:cstheme="majorBidi"/>
          <w:sz w:val="20"/>
          <w:szCs w:val="20"/>
          <w:lang w:val="fr-FR" w:bidi="he-IL"/>
        </w:rPr>
        <w:t>201</w:t>
      </w:r>
      <w:r w:rsidR="00A47628" w:rsidRPr="00B6598A">
        <w:rPr>
          <w:rFonts w:asciiTheme="majorBidi" w:hAnsiTheme="majorBidi" w:cstheme="majorBidi"/>
          <w:color w:val="FF0000"/>
          <w:sz w:val="20"/>
          <w:szCs w:val="20"/>
          <w:lang w:val="fr-FR" w:bidi="he-IL"/>
        </w:rPr>
        <w:t>X</w:t>
      </w:r>
      <w:r w:rsidR="00A47628" w:rsidRPr="00B6598A">
        <w:rPr>
          <w:rFonts w:asciiTheme="majorBidi" w:hAnsiTheme="majorBidi" w:cstheme="majorBidi"/>
          <w:sz w:val="20"/>
          <w:szCs w:val="20"/>
          <w:lang w:val="fr-FR" w:bidi="he-IL"/>
        </w:rPr>
        <w:t xml:space="preserve"> </w:t>
      </w:r>
      <w:r w:rsidR="00E53D08" w:rsidRPr="00B6598A">
        <w:rPr>
          <w:rFonts w:asciiTheme="majorBidi" w:hAnsiTheme="majorBidi" w:cstheme="majorBidi"/>
          <w:sz w:val="20"/>
          <w:szCs w:val="20"/>
          <w:lang w:val="fr-FR" w:bidi="he-IL"/>
        </w:rPr>
        <w:t>de la Société</w:t>
      </w:r>
      <w:r w:rsidR="00CA013D" w:rsidRPr="00B6598A">
        <w:rPr>
          <w:rFonts w:asciiTheme="majorBidi" w:hAnsiTheme="majorBidi" w:cstheme="majorBidi"/>
          <w:sz w:val="20"/>
          <w:szCs w:val="20"/>
          <w:lang w:val="fr-FR" w:bidi="he-IL"/>
        </w:rPr>
        <w:t xml:space="preserve"> </w:t>
      </w:r>
      <w:r w:rsidR="00E53D08" w:rsidRPr="00B6598A">
        <w:rPr>
          <w:rFonts w:asciiTheme="majorBidi" w:hAnsiTheme="majorBidi" w:cstheme="majorBidi"/>
          <w:color w:val="FF0000"/>
          <w:sz w:val="20"/>
          <w:szCs w:val="20"/>
          <w:lang w:val="fr-FR" w:bidi="he-IL"/>
        </w:rPr>
        <w:t>ABC</w:t>
      </w:r>
      <w:r w:rsidR="00772F51" w:rsidRPr="00B6598A">
        <w:rPr>
          <w:rFonts w:asciiTheme="majorBidi" w:hAnsiTheme="majorBidi" w:cstheme="majorBidi"/>
          <w:color w:val="FF0000"/>
          <w:sz w:val="20"/>
          <w:szCs w:val="20"/>
          <w:lang w:val="fr-FR" w:bidi="he-IL"/>
        </w:rPr>
        <w:t>,</w:t>
      </w:r>
      <w:r w:rsidR="00CA013D" w:rsidRPr="00B6598A">
        <w:rPr>
          <w:rFonts w:asciiTheme="majorBidi" w:hAnsiTheme="majorBidi" w:cstheme="majorBidi"/>
          <w:sz w:val="20"/>
          <w:szCs w:val="20"/>
          <w:lang w:val="fr-FR" w:bidi="he-IL"/>
        </w:rPr>
        <w:t xml:space="preserve"> </w:t>
      </w:r>
      <w:r w:rsidR="00E53D08" w:rsidRPr="00B6598A">
        <w:rPr>
          <w:rFonts w:asciiTheme="majorBidi" w:hAnsiTheme="majorBidi" w:cstheme="majorBidi"/>
          <w:sz w:val="20"/>
          <w:szCs w:val="20"/>
          <w:lang w:val="fr-FR" w:bidi="he-IL"/>
        </w:rPr>
        <w:t>et le ra</w:t>
      </w:r>
      <w:r w:rsidR="00437FC6" w:rsidRPr="00B6598A">
        <w:rPr>
          <w:rFonts w:asciiTheme="majorBidi" w:hAnsiTheme="majorBidi" w:cstheme="majorBidi"/>
          <w:sz w:val="20"/>
          <w:szCs w:val="20"/>
          <w:lang w:val="fr-FR" w:bidi="he-IL"/>
        </w:rPr>
        <w:t>pport de gestion a été préparé e</w:t>
      </w:r>
      <w:r w:rsidR="00E53D08" w:rsidRPr="00B6598A">
        <w:rPr>
          <w:rFonts w:asciiTheme="majorBidi" w:hAnsiTheme="majorBidi" w:cstheme="majorBidi"/>
          <w:sz w:val="20"/>
          <w:szCs w:val="20"/>
          <w:lang w:val="fr-FR" w:bidi="he-IL"/>
        </w:rPr>
        <w:t xml:space="preserve">n accord avec les prescriptions de la loi comptable. </w:t>
      </w:r>
    </w:p>
    <w:p w:rsidR="00A47628" w:rsidRPr="00B6598A" w:rsidRDefault="00E53D08" w:rsidP="00A47628">
      <w:pPr>
        <w:autoSpaceDE w:val="0"/>
        <w:jc w:val="both"/>
        <w:rPr>
          <w:rFonts w:asciiTheme="majorBidi" w:hAnsiTheme="majorBidi" w:cstheme="majorBidi"/>
          <w:sz w:val="20"/>
          <w:szCs w:val="20"/>
          <w:lang w:val="fr-FR" w:bidi="he-IL"/>
        </w:rPr>
      </w:pPr>
      <w:r w:rsidRPr="00B6598A">
        <w:rPr>
          <w:rFonts w:asciiTheme="majorBidi" w:hAnsiTheme="majorBidi" w:cstheme="majorBidi"/>
          <w:sz w:val="20"/>
          <w:szCs w:val="20"/>
          <w:lang w:val="fr-FR" w:bidi="he-IL"/>
        </w:rPr>
        <w:t xml:space="preserve">Comme il n’y a pas d’autres règles prescrivant d’autres exigences pour le rapport de gestion, à cet égard, ma(notre) opinion n’exprime pas une opinion requise par le paragraphe </w:t>
      </w:r>
      <w:r w:rsidR="00EB420A" w:rsidRPr="00B6598A">
        <w:rPr>
          <w:rFonts w:asciiTheme="majorBidi" w:hAnsiTheme="majorBidi" w:cstheme="majorBidi"/>
          <w:sz w:val="20"/>
          <w:szCs w:val="20"/>
          <w:lang w:val="fr-FR" w:bidi="he-IL"/>
        </w:rPr>
        <w:t xml:space="preserve">(5) h) </w:t>
      </w:r>
      <w:r w:rsidR="00A47628" w:rsidRPr="00B6598A">
        <w:rPr>
          <w:rFonts w:asciiTheme="majorBidi" w:hAnsiTheme="majorBidi" w:cstheme="majorBidi"/>
          <w:sz w:val="20"/>
          <w:szCs w:val="20"/>
          <w:lang w:val="fr-FR" w:bidi="he-IL"/>
        </w:rPr>
        <w:t xml:space="preserve">156 </w:t>
      </w:r>
      <w:r w:rsidR="00EB420A" w:rsidRPr="00B6598A">
        <w:rPr>
          <w:rFonts w:asciiTheme="majorBidi" w:hAnsiTheme="majorBidi" w:cstheme="majorBidi"/>
          <w:sz w:val="20"/>
          <w:szCs w:val="20"/>
          <w:lang w:val="fr-FR" w:bidi="he-IL"/>
        </w:rPr>
        <w:t>de la loi comptable</w:t>
      </w:r>
      <w:r w:rsidR="00A47628" w:rsidRPr="00B6598A">
        <w:rPr>
          <w:rFonts w:asciiTheme="majorBidi" w:hAnsiTheme="majorBidi" w:cstheme="majorBidi"/>
          <w:sz w:val="20"/>
          <w:szCs w:val="20"/>
          <w:lang w:val="fr-FR" w:bidi="he-IL"/>
        </w:rPr>
        <w:t>.</w:t>
      </w:r>
    </w:p>
    <w:p w:rsidR="00EB420A" w:rsidRPr="00B6598A" w:rsidRDefault="00EB420A" w:rsidP="00A47628">
      <w:pPr>
        <w:autoSpaceDE w:val="0"/>
        <w:jc w:val="both"/>
        <w:rPr>
          <w:rFonts w:asciiTheme="majorBidi" w:hAnsiTheme="majorBidi" w:cstheme="majorBidi"/>
          <w:sz w:val="20"/>
          <w:szCs w:val="20"/>
          <w:lang w:val="fr-FR" w:bidi="he-IL"/>
        </w:rPr>
      </w:pPr>
      <w:r w:rsidRPr="00B6598A">
        <w:rPr>
          <w:rFonts w:asciiTheme="majorBidi" w:hAnsiTheme="majorBidi" w:cstheme="majorBidi"/>
          <w:sz w:val="20"/>
          <w:szCs w:val="20"/>
          <w:lang w:val="fr-FR" w:bidi="he-IL"/>
        </w:rPr>
        <w:t>De plus, à la lumière de la connaissance et de la compréhension de l'entité et de son environnement obtenues au cours de la vérification</w:t>
      </w:r>
      <w:r w:rsidR="00A47628" w:rsidRPr="00B6598A">
        <w:rPr>
          <w:rFonts w:asciiTheme="majorBidi" w:hAnsiTheme="majorBidi" w:cstheme="majorBidi"/>
          <w:sz w:val="20"/>
          <w:szCs w:val="20"/>
          <w:lang w:val="fr-FR" w:bidi="he-IL"/>
        </w:rPr>
        <w:t xml:space="preserve"> </w:t>
      </w:r>
      <w:r w:rsidRPr="00B6598A">
        <w:rPr>
          <w:rFonts w:asciiTheme="majorBidi" w:hAnsiTheme="majorBidi" w:cstheme="majorBidi"/>
          <w:sz w:val="20"/>
          <w:szCs w:val="20"/>
          <w:lang w:val="fr-FR" w:bidi="he-IL"/>
        </w:rPr>
        <w:t>des comptes, je suis(nous sommes) obligé(e)s) de signaler si j’ai(nous avons) identifié des anomalies significatives dans le rapport d’audit, et doit</w:t>
      </w:r>
      <w:r w:rsidR="00AE56D7">
        <w:rPr>
          <w:rFonts w:asciiTheme="majorBidi" w:hAnsiTheme="majorBidi" w:cstheme="majorBidi"/>
          <w:sz w:val="20"/>
          <w:szCs w:val="20"/>
          <w:lang w:val="fr-FR" w:bidi="he-IL"/>
        </w:rPr>
        <w:t>(devons)</w:t>
      </w:r>
      <w:r w:rsidRPr="00B6598A">
        <w:rPr>
          <w:rFonts w:asciiTheme="majorBidi" w:hAnsiTheme="majorBidi" w:cstheme="majorBidi"/>
          <w:sz w:val="20"/>
          <w:szCs w:val="20"/>
          <w:lang w:val="fr-FR" w:bidi="he-IL"/>
        </w:rPr>
        <w:t xml:space="preserve"> indiquer la nature </w:t>
      </w:r>
      <w:r w:rsidR="006C546B" w:rsidRPr="00B6598A">
        <w:rPr>
          <w:rFonts w:asciiTheme="majorBidi" w:hAnsiTheme="majorBidi" w:cstheme="majorBidi"/>
          <w:sz w:val="20"/>
          <w:szCs w:val="20"/>
          <w:lang w:val="fr-FR" w:bidi="he-IL"/>
        </w:rPr>
        <w:t>des anomalies éventuelles. Je n’ai(Nous n’avons) rien à signaler à cet égard.</w:t>
      </w:r>
    </w:p>
    <w:p w:rsidR="00A47628" w:rsidRPr="00B6598A" w:rsidRDefault="00A47628" w:rsidP="00A47628">
      <w:pPr>
        <w:autoSpaceDE w:val="0"/>
        <w:jc w:val="both"/>
        <w:rPr>
          <w:rFonts w:asciiTheme="majorBidi" w:hAnsiTheme="majorBidi" w:cstheme="majorBidi"/>
          <w:i/>
          <w:sz w:val="20"/>
          <w:szCs w:val="20"/>
          <w:lang w:val="fr-FR" w:bidi="he-IL"/>
        </w:rPr>
      </w:pPr>
      <w:r w:rsidRPr="00B6598A">
        <w:rPr>
          <w:rFonts w:asciiTheme="majorBidi" w:hAnsiTheme="majorBidi" w:cstheme="majorBidi"/>
          <w:i/>
          <w:sz w:val="20"/>
          <w:szCs w:val="20"/>
          <w:lang w:val="fr-FR" w:bidi="he-IL"/>
        </w:rPr>
        <w:t>[</w:t>
      </w:r>
      <w:r w:rsidR="006C546B" w:rsidRPr="00B6598A">
        <w:rPr>
          <w:rFonts w:asciiTheme="majorBidi" w:hAnsiTheme="majorBidi" w:cstheme="majorBidi"/>
          <w:i/>
          <w:sz w:val="20"/>
          <w:szCs w:val="20"/>
          <w:lang w:val="fr-FR" w:bidi="he-IL"/>
        </w:rPr>
        <w:t>Ha van más előírás üzleti jelentésre vonatkozóan</w:t>
      </w:r>
      <w:r w:rsidRPr="00B6598A">
        <w:rPr>
          <w:rFonts w:asciiTheme="majorBidi" w:hAnsiTheme="majorBidi" w:cstheme="majorBidi"/>
          <w:i/>
          <w:sz w:val="20"/>
          <w:szCs w:val="20"/>
          <w:lang w:val="fr-FR" w:bidi="he-IL"/>
        </w:rPr>
        <w:t>:</w:t>
      </w:r>
    </w:p>
    <w:p w:rsidR="00A47628" w:rsidRPr="00B6598A" w:rsidRDefault="006C546B" w:rsidP="00A47628">
      <w:pPr>
        <w:autoSpaceDE w:val="0"/>
        <w:jc w:val="both"/>
        <w:rPr>
          <w:rFonts w:asciiTheme="majorBidi" w:hAnsiTheme="majorBidi" w:cstheme="majorBidi"/>
          <w:sz w:val="20"/>
          <w:szCs w:val="20"/>
          <w:lang w:val="fr-FR" w:bidi="he-IL"/>
        </w:rPr>
      </w:pPr>
      <w:r w:rsidRPr="00B6598A">
        <w:rPr>
          <w:rFonts w:asciiTheme="majorBidi" w:hAnsiTheme="majorBidi" w:cstheme="majorBidi"/>
          <w:sz w:val="20"/>
          <w:szCs w:val="20"/>
          <w:lang w:val="fr-FR" w:bidi="he-IL"/>
        </w:rPr>
        <w:t xml:space="preserve">Au cours de l’exécution de mes(nos) obligations, concernant la formation de mon(notre) opinion sur le rapport de gestion j’ai(nous avons) considéré </w:t>
      </w:r>
      <w:r w:rsidR="00A47628" w:rsidRPr="00B6598A">
        <w:rPr>
          <w:rFonts w:asciiTheme="majorBidi" w:hAnsiTheme="majorBidi" w:cstheme="majorBidi"/>
          <w:color w:val="FF0000"/>
          <w:sz w:val="20"/>
          <w:szCs w:val="20"/>
          <w:lang w:val="fr-FR" w:bidi="he-IL"/>
        </w:rPr>
        <w:t>[list</w:t>
      </w:r>
      <w:r w:rsidRPr="00B6598A">
        <w:rPr>
          <w:rFonts w:asciiTheme="majorBidi" w:hAnsiTheme="majorBidi" w:cstheme="majorBidi"/>
          <w:color w:val="FF0000"/>
          <w:sz w:val="20"/>
          <w:szCs w:val="20"/>
          <w:lang w:val="fr-FR" w:bidi="he-IL"/>
        </w:rPr>
        <w:t>er les règles applicables</w:t>
      </w:r>
      <w:r w:rsidR="00A47628" w:rsidRPr="00B6598A">
        <w:rPr>
          <w:rFonts w:asciiTheme="majorBidi" w:hAnsiTheme="majorBidi" w:cstheme="majorBidi"/>
          <w:color w:val="FF0000"/>
          <w:sz w:val="20"/>
          <w:szCs w:val="20"/>
          <w:lang w:val="fr-FR" w:bidi="he-IL"/>
        </w:rPr>
        <w:t xml:space="preserve">] </w:t>
      </w:r>
      <w:r w:rsidRPr="00B6598A">
        <w:rPr>
          <w:rFonts w:asciiTheme="majorBidi" w:hAnsiTheme="majorBidi" w:cstheme="majorBidi"/>
          <w:sz w:val="20"/>
          <w:szCs w:val="20"/>
          <w:lang w:val="fr-FR" w:bidi="he-IL"/>
        </w:rPr>
        <w:t xml:space="preserve">comme des réglementations </w:t>
      </w:r>
      <w:r w:rsidR="00EB59C9" w:rsidRPr="00B6598A">
        <w:rPr>
          <w:rFonts w:asciiTheme="majorBidi" w:hAnsiTheme="majorBidi" w:cstheme="majorBidi"/>
          <w:sz w:val="20"/>
          <w:szCs w:val="20"/>
          <w:lang w:val="fr-FR" w:bidi="he-IL"/>
        </w:rPr>
        <w:t>entrainant</w:t>
      </w:r>
      <w:r w:rsidRPr="00B6598A">
        <w:rPr>
          <w:rFonts w:asciiTheme="majorBidi" w:hAnsiTheme="majorBidi" w:cstheme="majorBidi"/>
          <w:sz w:val="20"/>
          <w:szCs w:val="20"/>
          <w:lang w:val="fr-FR" w:bidi="he-IL"/>
        </w:rPr>
        <w:t xml:space="preserve"> d’autres </w:t>
      </w:r>
      <w:r w:rsidR="00EB59C9" w:rsidRPr="00B6598A">
        <w:rPr>
          <w:rFonts w:asciiTheme="majorBidi" w:hAnsiTheme="majorBidi" w:cstheme="majorBidi"/>
          <w:sz w:val="20"/>
          <w:szCs w:val="20"/>
          <w:lang w:val="fr-FR" w:bidi="he-IL"/>
        </w:rPr>
        <w:t>obligation</w:t>
      </w:r>
      <w:r w:rsidRPr="00B6598A">
        <w:rPr>
          <w:rFonts w:asciiTheme="majorBidi" w:hAnsiTheme="majorBidi" w:cstheme="majorBidi"/>
          <w:sz w:val="20"/>
          <w:szCs w:val="20"/>
          <w:lang w:val="fr-FR" w:bidi="he-IL"/>
        </w:rPr>
        <w:t xml:space="preserve">s </w:t>
      </w:r>
      <w:r w:rsidR="00EB59C9" w:rsidRPr="00B6598A">
        <w:rPr>
          <w:rFonts w:asciiTheme="majorBidi" w:hAnsiTheme="majorBidi" w:cstheme="majorBidi"/>
          <w:sz w:val="20"/>
          <w:szCs w:val="20"/>
          <w:lang w:val="fr-FR" w:bidi="he-IL"/>
        </w:rPr>
        <w:t>dans</w:t>
      </w:r>
      <w:r w:rsidRPr="00B6598A">
        <w:rPr>
          <w:rFonts w:asciiTheme="majorBidi" w:hAnsiTheme="majorBidi" w:cstheme="majorBidi"/>
          <w:sz w:val="20"/>
          <w:szCs w:val="20"/>
          <w:lang w:val="fr-FR" w:bidi="he-IL"/>
        </w:rPr>
        <w:t xml:space="preserve"> le rapport de gestion. </w:t>
      </w:r>
    </w:p>
    <w:p w:rsidR="00796D75" w:rsidRPr="00B6598A" w:rsidRDefault="00796D75" w:rsidP="00796D75">
      <w:pPr>
        <w:autoSpaceDE w:val="0"/>
        <w:jc w:val="both"/>
        <w:rPr>
          <w:rFonts w:asciiTheme="majorBidi" w:hAnsiTheme="majorBidi" w:cstheme="majorBidi"/>
          <w:sz w:val="20"/>
          <w:szCs w:val="20"/>
          <w:lang w:val="fr-FR" w:bidi="he-IL"/>
        </w:rPr>
      </w:pPr>
      <w:r w:rsidRPr="00B6598A">
        <w:rPr>
          <w:rFonts w:asciiTheme="majorBidi" w:hAnsiTheme="majorBidi" w:cstheme="majorBidi"/>
          <w:sz w:val="20"/>
          <w:szCs w:val="20"/>
          <w:lang w:val="fr-FR" w:bidi="he-IL"/>
        </w:rPr>
        <w:t>A mon(notre) avis, le rapport de gestion 201</w:t>
      </w:r>
      <w:r w:rsidRPr="00B6598A">
        <w:rPr>
          <w:rFonts w:asciiTheme="majorBidi" w:hAnsiTheme="majorBidi" w:cstheme="majorBidi"/>
          <w:color w:val="FF0000"/>
          <w:sz w:val="20"/>
          <w:szCs w:val="20"/>
          <w:lang w:val="fr-FR" w:bidi="he-IL"/>
        </w:rPr>
        <w:t>X</w:t>
      </w:r>
      <w:r w:rsidRPr="00B6598A">
        <w:rPr>
          <w:rFonts w:asciiTheme="majorBidi" w:hAnsiTheme="majorBidi" w:cstheme="majorBidi"/>
          <w:sz w:val="20"/>
          <w:szCs w:val="20"/>
          <w:lang w:val="fr-FR" w:bidi="he-IL"/>
        </w:rPr>
        <w:t xml:space="preserve"> de la Société </w:t>
      </w:r>
      <w:r w:rsidRPr="00B6598A">
        <w:rPr>
          <w:rFonts w:asciiTheme="majorBidi" w:hAnsiTheme="majorBidi" w:cstheme="majorBidi"/>
          <w:color w:val="FF0000"/>
          <w:sz w:val="20"/>
          <w:szCs w:val="20"/>
          <w:lang w:val="fr-FR" w:bidi="he-IL"/>
        </w:rPr>
        <w:t xml:space="preserve">ABC </w:t>
      </w:r>
      <w:r w:rsidRPr="00B6598A">
        <w:rPr>
          <w:rFonts w:asciiTheme="majorBidi" w:hAnsiTheme="majorBidi" w:cstheme="majorBidi"/>
          <w:sz w:val="20"/>
          <w:szCs w:val="20"/>
          <w:lang w:val="fr-FR" w:bidi="he-IL"/>
        </w:rPr>
        <w:t xml:space="preserve">est en </w:t>
      </w:r>
      <w:r w:rsidR="00437FC6" w:rsidRPr="00B6598A">
        <w:rPr>
          <w:rFonts w:asciiTheme="majorBidi" w:hAnsiTheme="majorBidi" w:cstheme="majorBidi"/>
          <w:sz w:val="20"/>
          <w:szCs w:val="20"/>
          <w:lang w:val="fr-FR" w:bidi="he-IL"/>
        </w:rPr>
        <w:t>conformité</w:t>
      </w:r>
      <w:r w:rsidRPr="00B6598A">
        <w:rPr>
          <w:rFonts w:asciiTheme="majorBidi" w:hAnsiTheme="majorBidi" w:cstheme="majorBidi"/>
          <w:sz w:val="20"/>
          <w:szCs w:val="20"/>
          <w:lang w:val="fr-FR" w:bidi="he-IL"/>
        </w:rPr>
        <w:t xml:space="preserve"> avec les états financiers 201</w:t>
      </w:r>
      <w:r w:rsidRPr="00B6598A">
        <w:rPr>
          <w:rFonts w:asciiTheme="majorBidi" w:hAnsiTheme="majorBidi" w:cstheme="majorBidi"/>
          <w:color w:val="FF0000"/>
          <w:sz w:val="20"/>
          <w:szCs w:val="20"/>
          <w:lang w:val="fr-FR" w:bidi="he-IL"/>
        </w:rPr>
        <w:t>X</w:t>
      </w:r>
      <w:r w:rsidRPr="00B6598A">
        <w:rPr>
          <w:rFonts w:asciiTheme="majorBidi" w:hAnsiTheme="majorBidi" w:cstheme="majorBidi"/>
          <w:sz w:val="20"/>
          <w:szCs w:val="20"/>
          <w:lang w:val="fr-FR" w:bidi="he-IL"/>
        </w:rPr>
        <w:t xml:space="preserve"> de la Société </w:t>
      </w:r>
      <w:r w:rsidRPr="00B6598A">
        <w:rPr>
          <w:rFonts w:asciiTheme="majorBidi" w:hAnsiTheme="majorBidi" w:cstheme="majorBidi"/>
          <w:color w:val="FF0000"/>
          <w:sz w:val="20"/>
          <w:szCs w:val="20"/>
          <w:lang w:val="fr-FR" w:bidi="he-IL"/>
        </w:rPr>
        <w:t>ABC,</w:t>
      </w:r>
      <w:r w:rsidRPr="00B6598A">
        <w:rPr>
          <w:rFonts w:asciiTheme="majorBidi" w:hAnsiTheme="majorBidi" w:cstheme="majorBidi"/>
          <w:sz w:val="20"/>
          <w:szCs w:val="20"/>
          <w:lang w:val="fr-FR" w:bidi="he-IL"/>
        </w:rPr>
        <w:t xml:space="preserve"> et le ra</w:t>
      </w:r>
      <w:r w:rsidR="00437FC6" w:rsidRPr="00B6598A">
        <w:rPr>
          <w:rFonts w:asciiTheme="majorBidi" w:hAnsiTheme="majorBidi" w:cstheme="majorBidi"/>
          <w:sz w:val="20"/>
          <w:szCs w:val="20"/>
          <w:lang w:val="fr-FR" w:bidi="he-IL"/>
        </w:rPr>
        <w:t>pport de gestion a été préparé e</w:t>
      </w:r>
      <w:r w:rsidRPr="00B6598A">
        <w:rPr>
          <w:rFonts w:asciiTheme="majorBidi" w:hAnsiTheme="majorBidi" w:cstheme="majorBidi"/>
          <w:sz w:val="20"/>
          <w:szCs w:val="20"/>
          <w:lang w:val="fr-FR" w:bidi="he-IL"/>
        </w:rPr>
        <w:t xml:space="preserve">n accord avec les prescriptions de la loi comptable et </w:t>
      </w:r>
      <w:r w:rsidRPr="00B6598A">
        <w:rPr>
          <w:rFonts w:asciiTheme="majorBidi" w:hAnsiTheme="majorBidi" w:cstheme="majorBidi"/>
          <w:color w:val="FF0000"/>
          <w:sz w:val="20"/>
          <w:szCs w:val="20"/>
          <w:lang w:val="fr-FR" w:bidi="he-IL"/>
        </w:rPr>
        <w:t>[lister les autres règles applicables]</w:t>
      </w:r>
      <w:r w:rsidRPr="00B6598A">
        <w:rPr>
          <w:rFonts w:asciiTheme="majorBidi" w:hAnsiTheme="majorBidi" w:cstheme="majorBidi"/>
          <w:sz w:val="20"/>
          <w:szCs w:val="20"/>
          <w:lang w:val="fr-FR" w:bidi="he-IL"/>
        </w:rPr>
        <w:t xml:space="preserve">. </w:t>
      </w:r>
    </w:p>
    <w:p w:rsidR="00796D75" w:rsidRPr="00B6598A" w:rsidRDefault="00796D75" w:rsidP="00796D75">
      <w:pPr>
        <w:autoSpaceDE w:val="0"/>
        <w:jc w:val="both"/>
        <w:rPr>
          <w:rFonts w:asciiTheme="majorBidi" w:hAnsiTheme="majorBidi" w:cstheme="majorBidi"/>
          <w:sz w:val="20"/>
          <w:szCs w:val="20"/>
          <w:lang w:val="fr-FR" w:bidi="he-IL"/>
        </w:rPr>
      </w:pPr>
      <w:r w:rsidRPr="00B6598A">
        <w:rPr>
          <w:rFonts w:asciiTheme="majorBidi" w:hAnsiTheme="majorBidi" w:cstheme="majorBidi"/>
          <w:sz w:val="20"/>
          <w:szCs w:val="20"/>
          <w:lang w:val="fr-FR" w:bidi="he-IL"/>
        </w:rPr>
        <w:t>De plus, à la lumière de la connaissance et de la compréhension de l'entité et de son environnement obtenues au cours de la vérification des comptes, je suis(nous sommes) obligé(e)s) de signaler si j’ai(nous avons) identifié des anomalies significatives dans le rapport d’audit, et doit</w:t>
      </w:r>
      <w:r w:rsidR="00AE56D7">
        <w:rPr>
          <w:rFonts w:asciiTheme="majorBidi" w:hAnsiTheme="majorBidi" w:cstheme="majorBidi"/>
          <w:sz w:val="20"/>
          <w:szCs w:val="20"/>
          <w:lang w:val="fr-FR" w:bidi="he-IL"/>
        </w:rPr>
        <w:t>(devons)</w:t>
      </w:r>
      <w:r w:rsidRPr="00B6598A">
        <w:rPr>
          <w:rFonts w:asciiTheme="majorBidi" w:hAnsiTheme="majorBidi" w:cstheme="majorBidi"/>
          <w:sz w:val="20"/>
          <w:szCs w:val="20"/>
          <w:lang w:val="fr-FR" w:bidi="he-IL"/>
        </w:rPr>
        <w:t xml:space="preserve"> indiquer la nature des anomalies éventuelles. Je n’ai(Nous n’avons) rien à signaler à cet égard.</w:t>
      </w:r>
    </w:p>
    <w:p w:rsidR="000D1AD8" w:rsidRPr="00B6598A" w:rsidRDefault="00A15C27" w:rsidP="000D1AD8">
      <w:pPr>
        <w:pStyle w:val="level2"/>
        <w:spacing w:before="120" w:after="0" w:line="240" w:lineRule="auto"/>
        <w:ind w:left="0" w:firstLine="0"/>
        <w:rPr>
          <w:b/>
          <w:bCs/>
          <w:iCs/>
          <w:lang w:val="fr-FR" w:eastAsia="zh-CN"/>
        </w:rPr>
      </w:pPr>
      <w:r w:rsidRPr="00B6598A">
        <w:rPr>
          <w:b/>
          <w:bCs/>
          <w:lang w:val="fr-FR"/>
        </w:rPr>
        <w:t>Responsabilités de la direction et des responsables de la gouvernance pour les états financiers</w:t>
      </w:r>
    </w:p>
    <w:p w:rsidR="000D1AD8" w:rsidRPr="00B6598A" w:rsidRDefault="000D1AD8" w:rsidP="000D1AD8">
      <w:pPr>
        <w:pStyle w:val="level2"/>
        <w:spacing w:after="0" w:line="240" w:lineRule="auto"/>
        <w:ind w:left="0" w:firstLine="0"/>
        <w:rPr>
          <w:rFonts w:ascii="Georgia" w:hAnsi="Georgia"/>
          <w:b/>
          <w:kern w:val="0"/>
          <w:lang w:val="fr-FR"/>
        </w:rPr>
      </w:pPr>
    </w:p>
    <w:p w:rsidR="00796D75" w:rsidRPr="00B6598A" w:rsidRDefault="00796D75" w:rsidP="000D1AD8">
      <w:pPr>
        <w:pStyle w:val="level2"/>
        <w:spacing w:after="0" w:line="240" w:lineRule="auto"/>
        <w:ind w:left="0" w:firstLine="0"/>
        <w:rPr>
          <w:rFonts w:ascii="Georgia" w:hAnsi="Georgia"/>
          <w:b/>
          <w:kern w:val="0"/>
          <w:lang w:val="fr-FR"/>
        </w:rPr>
      </w:pPr>
      <w:r w:rsidRPr="00B6598A">
        <w:rPr>
          <w:lang w:val="fr-FR"/>
        </w:rPr>
        <w:t>La direction est responsable de l’établissement des états financiers qui donnent une image fidèle conformément à la loi comptable hongroise</w:t>
      </w:r>
      <w:r w:rsidR="00993B1F" w:rsidRPr="00B6598A">
        <w:rPr>
          <w:lang w:val="fr-FR"/>
        </w:rPr>
        <w:t xml:space="preserve"> C de 2000</w:t>
      </w:r>
      <w:r w:rsidRPr="00B6598A">
        <w:rPr>
          <w:lang w:val="fr-FR"/>
        </w:rPr>
        <w:t>, ainsi que d</w:t>
      </w:r>
      <w:r w:rsidR="00437FC6" w:rsidRPr="00B6598A">
        <w:rPr>
          <w:lang w:val="fr-FR"/>
        </w:rPr>
        <w:t>u</w:t>
      </w:r>
      <w:r w:rsidRPr="00B6598A">
        <w:rPr>
          <w:lang w:val="fr-FR"/>
        </w:rPr>
        <w:t xml:space="preserve"> contrôle interne </w:t>
      </w:r>
      <w:r w:rsidR="003F4CBA" w:rsidRPr="00B6598A">
        <w:rPr>
          <w:lang w:val="fr-FR"/>
        </w:rPr>
        <w:t xml:space="preserve">qu’elle considère comme nécessaire pour </w:t>
      </w:r>
      <w:r w:rsidR="003F4CBA" w:rsidRPr="00B6598A">
        <w:rPr>
          <w:lang w:val="fr-FR"/>
        </w:rPr>
        <w:lastRenderedPageBreak/>
        <w:t>permettre la préparation d’états financiers exempts d’anomalies significatives, que celles-ci résultent de fraudes ou d’erreurs</w:t>
      </w:r>
      <w:r w:rsidRPr="00B6598A">
        <w:rPr>
          <w:lang w:val="fr-FR"/>
        </w:rPr>
        <w:t>.</w:t>
      </w:r>
    </w:p>
    <w:p w:rsidR="000D1AD8" w:rsidRPr="00B6598A" w:rsidRDefault="000D1AD8" w:rsidP="000D1AD8">
      <w:pPr>
        <w:pStyle w:val="level2"/>
        <w:spacing w:after="0" w:line="240" w:lineRule="auto"/>
        <w:ind w:left="0" w:firstLine="0"/>
        <w:rPr>
          <w:rFonts w:ascii="Georgia" w:hAnsi="Georgia"/>
          <w:kern w:val="0"/>
          <w:lang w:val="fr-FR"/>
        </w:rPr>
      </w:pPr>
    </w:p>
    <w:p w:rsidR="00993B1F" w:rsidRPr="00B6598A" w:rsidRDefault="003F4CBA" w:rsidP="000D1AD8">
      <w:pPr>
        <w:pStyle w:val="level2"/>
        <w:spacing w:after="0" w:line="240" w:lineRule="auto"/>
        <w:ind w:left="0" w:firstLine="0"/>
        <w:rPr>
          <w:rFonts w:asciiTheme="majorBidi" w:hAnsiTheme="majorBidi" w:cstheme="majorBidi"/>
          <w:kern w:val="0"/>
          <w:lang w:val="fr-FR"/>
        </w:rPr>
      </w:pPr>
      <w:r w:rsidRPr="00B6598A">
        <w:rPr>
          <w:rFonts w:asciiTheme="majorBidi" w:hAnsiTheme="majorBidi" w:cstheme="majorBidi"/>
          <w:kern w:val="0"/>
          <w:lang w:val="fr-FR"/>
        </w:rPr>
        <w:t>Lors de la préparation des états financiers, c’est à la direction qu’il incombe d’évaluer la capacité de la société à poursuivre son exploitation, de communiquer, le cas échéant, les questions relatives à la continuité de l’exploitation et d’appliquer le principe comptable de continuité d’exploitation, sauf si la direction a l’intention de liquider la société ou de cesser son activité ou si aucune autre solution réaliste ne s’offre à elle</w:t>
      </w:r>
      <w:r w:rsidR="00676A7B" w:rsidRPr="00B6598A">
        <w:rPr>
          <w:rFonts w:asciiTheme="majorBidi" w:hAnsiTheme="majorBidi" w:cstheme="majorBidi"/>
          <w:kern w:val="0"/>
          <w:lang w:val="fr-FR"/>
        </w:rPr>
        <w:t>.</w:t>
      </w:r>
    </w:p>
    <w:p w:rsidR="000D1AD8" w:rsidRPr="00B6598A" w:rsidRDefault="000D1AD8" w:rsidP="000D1AD8">
      <w:pPr>
        <w:pStyle w:val="level2"/>
        <w:spacing w:after="0" w:line="240" w:lineRule="auto"/>
        <w:ind w:left="0" w:firstLine="0"/>
        <w:rPr>
          <w:rFonts w:ascii="Georgia" w:hAnsi="Georgia"/>
          <w:kern w:val="0"/>
          <w:lang w:val="fr-FR"/>
        </w:rPr>
      </w:pPr>
    </w:p>
    <w:p w:rsidR="000D1AD8" w:rsidRPr="00B6598A" w:rsidRDefault="003A2EEC" w:rsidP="000D1AD8">
      <w:pPr>
        <w:pStyle w:val="level2"/>
        <w:spacing w:after="0" w:line="240" w:lineRule="auto"/>
        <w:ind w:left="0" w:firstLine="0"/>
        <w:rPr>
          <w:rFonts w:asciiTheme="majorBidi" w:hAnsiTheme="majorBidi" w:cstheme="majorBidi"/>
          <w:kern w:val="0"/>
          <w:lang w:val="fr-FR"/>
        </w:rPr>
      </w:pPr>
      <w:r w:rsidRPr="00B6598A">
        <w:rPr>
          <w:rFonts w:asciiTheme="majorBidi" w:hAnsiTheme="majorBidi" w:cstheme="majorBidi"/>
          <w:kern w:val="0"/>
          <w:lang w:val="fr-FR"/>
        </w:rPr>
        <w:t>[</w:t>
      </w:r>
      <w:r w:rsidR="00A15C27" w:rsidRPr="00B6598A">
        <w:rPr>
          <w:rFonts w:asciiTheme="majorBidi" w:hAnsiTheme="majorBidi" w:cstheme="majorBidi"/>
          <w:kern w:val="0"/>
          <w:lang w:val="fr-FR"/>
        </w:rPr>
        <w:t>Il incombe aux responsables de la gouvernance de surveiller le processus d’information financière de la société</w:t>
      </w:r>
      <w:r w:rsidR="00676A7B" w:rsidRPr="00B6598A">
        <w:rPr>
          <w:bCs/>
          <w:iCs/>
          <w:lang w:val="fr-FR" w:eastAsia="zh-CN"/>
        </w:rPr>
        <w:t>.</w:t>
      </w:r>
      <w:r w:rsidRPr="00B6598A">
        <w:rPr>
          <w:rFonts w:asciiTheme="majorBidi" w:hAnsiTheme="majorBidi" w:cstheme="majorBidi"/>
          <w:kern w:val="0"/>
          <w:lang w:val="fr-FR"/>
        </w:rPr>
        <w:t>]</w:t>
      </w:r>
    </w:p>
    <w:p w:rsidR="009D2470" w:rsidRPr="00B6598A" w:rsidRDefault="009D2470" w:rsidP="005F259B">
      <w:pPr>
        <w:suppressAutoHyphens w:val="0"/>
        <w:spacing w:before="60" w:after="60" w:line="280" w:lineRule="exact"/>
        <w:ind w:left="540"/>
        <w:jc w:val="both"/>
        <w:rPr>
          <w:rFonts w:ascii="Times New Roman" w:hAnsi="Times New Roman"/>
          <w:kern w:val="20"/>
          <w:sz w:val="20"/>
          <w:szCs w:val="20"/>
          <w:lang w:val="fr-FR"/>
        </w:rPr>
      </w:pPr>
    </w:p>
    <w:p w:rsidR="00787928" w:rsidRPr="00B6598A" w:rsidRDefault="00676A7B" w:rsidP="00787928">
      <w:pPr>
        <w:pStyle w:val="level2"/>
        <w:spacing w:before="120" w:after="0" w:line="240" w:lineRule="auto"/>
        <w:ind w:left="0" w:firstLine="0"/>
        <w:rPr>
          <w:b/>
          <w:bCs/>
          <w:iCs/>
          <w:lang w:val="fr-FR" w:eastAsia="zh-CN"/>
        </w:rPr>
      </w:pPr>
      <w:r w:rsidRPr="00B6598A">
        <w:rPr>
          <w:b/>
          <w:bCs/>
          <w:iCs/>
          <w:lang w:val="fr-FR" w:eastAsia="zh-CN"/>
        </w:rPr>
        <w:t>Responsabilités de l’auditeur pour les états financiers</w:t>
      </w:r>
    </w:p>
    <w:p w:rsidR="003F4CBA" w:rsidRPr="00B6598A" w:rsidRDefault="00676A7B" w:rsidP="00787928">
      <w:pPr>
        <w:pStyle w:val="level2"/>
        <w:spacing w:before="120" w:after="0" w:line="240" w:lineRule="auto"/>
        <w:ind w:left="0" w:firstLine="0"/>
        <w:rPr>
          <w:rFonts w:asciiTheme="majorBidi" w:hAnsiTheme="majorBidi" w:cstheme="majorBidi"/>
          <w:kern w:val="0"/>
          <w:lang w:val="fr-FR"/>
        </w:rPr>
      </w:pPr>
      <w:r w:rsidRPr="00B6598A">
        <w:rPr>
          <w:rFonts w:asciiTheme="majorBidi" w:hAnsiTheme="majorBidi" w:cstheme="majorBidi"/>
          <w:kern w:val="0"/>
          <w:lang w:val="fr-FR"/>
        </w:rPr>
        <w:t>Mes(nos) objectifs sont d’obtenir</w:t>
      </w:r>
      <w:r w:rsidR="003F4CBA" w:rsidRPr="00B6598A">
        <w:rPr>
          <w:rFonts w:asciiTheme="majorBidi" w:hAnsiTheme="majorBidi" w:cstheme="majorBidi"/>
          <w:kern w:val="0"/>
          <w:lang w:val="fr-FR"/>
        </w:rPr>
        <w:t xml:space="preserve"> d’obtenir l’assurance raisonnable que les états financiers pris dans leur ensemble sont exempts d’anomalies significatives, que celles-ci résultent de fraudes ou d’erreurs, et de délivrer un rapport de l’auditeur contenant notre opinion. L’assurance raisonnable correspond à un niveau élevé d’assurance, qui ne garantit toutefois pas qu’un audit réalisé conformément aux NHA permettra toujours de détecter toute anomalie significative qui pourrait exister. Les anomalies peuvent résulter de fraudes ou d’erreurs et elles sont considérées comme significatives lorsqu’il est raisonnable de s’attendre à ce que, individuellement ou collectivement, elles puissent influer sur les décisions économiques que les utilisateurs des états financiers prennent en se fondant sur ceux-ci.</w:t>
      </w:r>
    </w:p>
    <w:p w:rsidR="003F4CBA" w:rsidRPr="00B6598A" w:rsidRDefault="00F911AC" w:rsidP="003F4CBA">
      <w:pPr>
        <w:pStyle w:val="level2"/>
        <w:spacing w:before="120" w:after="0" w:line="240" w:lineRule="auto"/>
        <w:ind w:left="0" w:firstLine="0"/>
        <w:rPr>
          <w:rFonts w:asciiTheme="majorBidi" w:hAnsiTheme="majorBidi" w:cstheme="majorBidi"/>
          <w:kern w:val="0"/>
          <w:lang w:val="fr-FR"/>
        </w:rPr>
      </w:pPr>
      <w:r w:rsidRPr="00B6598A">
        <w:rPr>
          <w:rFonts w:asciiTheme="majorBidi" w:hAnsiTheme="majorBidi" w:cstheme="majorBidi"/>
          <w:kern w:val="0"/>
          <w:lang w:val="fr-FR"/>
        </w:rPr>
        <w:t xml:space="preserve">Dans le </w:t>
      </w:r>
      <w:r w:rsidR="003F4CBA" w:rsidRPr="00B6598A">
        <w:rPr>
          <w:rFonts w:asciiTheme="majorBidi" w:hAnsiTheme="majorBidi" w:cstheme="majorBidi"/>
          <w:kern w:val="0"/>
          <w:lang w:val="fr-FR"/>
        </w:rPr>
        <w:t>cadre d'un audit réalisé conformément aux N</w:t>
      </w:r>
      <w:r w:rsidRPr="00B6598A">
        <w:rPr>
          <w:rFonts w:asciiTheme="majorBidi" w:hAnsiTheme="majorBidi" w:cstheme="majorBidi"/>
          <w:kern w:val="0"/>
          <w:lang w:val="fr-FR"/>
        </w:rPr>
        <w:t>H</w:t>
      </w:r>
      <w:r w:rsidR="003F4CBA" w:rsidRPr="00B6598A">
        <w:rPr>
          <w:rFonts w:asciiTheme="majorBidi" w:hAnsiTheme="majorBidi" w:cstheme="majorBidi"/>
          <w:kern w:val="0"/>
          <w:lang w:val="fr-FR"/>
        </w:rPr>
        <w:t>A</w:t>
      </w:r>
      <w:r w:rsidRPr="00B6598A">
        <w:rPr>
          <w:rFonts w:asciiTheme="majorBidi" w:hAnsiTheme="majorBidi" w:cstheme="majorBidi"/>
          <w:kern w:val="0"/>
          <w:lang w:val="fr-FR"/>
        </w:rPr>
        <w:t xml:space="preserve">, je(nous) exerce/exerçons </w:t>
      </w:r>
      <w:r w:rsidR="00F50C7D" w:rsidRPr="00B6598A">
        <w:rPr>
          <w:rFonts w:asciiTheme="majorBidi" w:hAnsiTheme="majorBidi" w:cstheme="majorBidi"/>
          <w:kern w:val="0"/>
          <w:lang w:val="fr-FR"/>
        </w:rPr>
        <w:t>mon(</w:t>
      </w:r>
      <w:r w:rsidR="003F4CBA" w:rsidRPr="00B6598A">
        <w:rPr>
          <w:rFonts w:asciiTheme="majorBidi" w:hAnsiTheme="majorBidi" w:cstheme="majorBidi"/>
          <w:kern w:val="0"/>
          <w:lang w:val="fr-FR"/>
        </w:rPr>
        <w:t>notre</w:t>
      </w:r>
      <w:r w:rsidR="00F50C7D" w:rsidRPr="00B6598A">
        <w:rPr>
          <w:rFonts w:asciiTheme="majorBidi" w:hAnsiTheme="majorBidi" w:cstheme="majorBidi"/>
          <w:kern w:val="0"/>
          <w:lang w:val="fr-FR"/>
        </w:rPr>
        <w:t>)</w:t>
      </w:r>
      <w:r w:rsidR="003F4CBA" w:rsidRPr="00B6598A">
        <w:rPr>
          <w:rFonts w:asciiTheme="majorBidi" w:hAnsiTheme="majorBidi" w:cstheme="majorBidi"/>
          <w:kern w:val="0"/>
          <w:lang w:val="fr-FR"/>
        </w:rPr>
        <w:t xml:space="preserve"> jugement professionnel et faisons preuve d’esprit cri</w:t>
      </w:r>
      <w:r w:rsidR="00F50C7D" w:rsidRPr="00B6598A">
        <w:rPr>
          <w:rFonts w:asciiTheme="majorBidi" w:hAnsiTheme="majorBidi" w:cstheme="majorBidi"/>
          <w:kern w:val="0"/>
          <w:lang w:val="fr-FR"/>
        </w:rPr>
        <w:t>tique tout au long de cet audit.</w:t>
      </w:r>
    </w:p>
    <w:p w:rsidR="00F50C7D" w:rsidRPr="00B6598A" w:rsidRDefault="00F50C7D" w:rsidP="003F4CBA">
      <w:pPr>
        <w:pStyle w:val="level2"/>
        <w:spacing w:before="120" w:after="0" w:line="240" w:lineRule="auto"/>
        <w:ind w:left="0" w:firstLine="0"/>
        <w:rPr>
          <w:rFonts w:asciiTheme="majorBidi" w:hAnsiTheme="majorBidi" w:cstheme="majorBidi"/>
          <w:kern w:val="0"/>
          <w:lang w:val="fr-FR"/>
        </w:rPr>
      </w:pPr>
      <w:r w:rsidRPr="00B6598A">
        <w:rPr>
          <w:rFonts w:asciiTheme="majorBidi" w:hAnsiTheme="majorBidi" w:cstheme="majorBidi"/>
          <w:kern w:val="0"/>
          <w:lang w:val="fr-FR"/>
        </w:rPr>
        <w:t>En outre :</w:t>
      </w:r>
    </w:p>
    <w:p w:rsidR="00F83409" w:rsidRPr="00B6598A" w:rsidRDefault="00787928" w:rsidP="00F50C7D">
      <w:pPr>
        <w:pStyle w:val="Listaszerbekezds"/>
        <w:numPr>
          <w:ilvl w:val="0"/>
          <w:numId w:val="2"/>
        </w:numPr>
        <w:jc w:val="both"/>
        <w:rPr>
          <w:rFonts w:asciiTheme="majorBidi" w:hAnsiTheme="majorBidi" w:cstheme="majorBidi"/>
          <w:sz w:val="20"/>
          <w:szCs w:val="20"/>
          <w:lang w:val="fr-FR" w:eastAsia="zh-CN"/>
        </w:rPr>
      </w:pPr>
      <w:r w:rsidRPr="00B6598A">
        <w:rPr>
          <w:rFonts w:asciiTheme="majorBidi" w:hAnsiTheme="majorBidi" w:cstheme="majorBidi"/>
          <w:sz w:val="20"/>
          <w:szCs w:val="20"/>
          <w:lang w:val="fr-FR" w:eastAsia="zh-CN"/>
        </w:rPr>
        <w:t>Identif</w:t>
      </w:r>
      <w:r w:rsidR="00F83409" w:rsidRPr="00B6598A">
        <w:rPr>
          <w:rFonts w:asciiTheme="majorBidi" w:hAnsiTheme="majorBidi" w:cstheme="majorBidi"/>
          <w:sz w:val="20"/>
          <w:szCs w:val="20"/>
          <w:lang w:val="fr-FR" w:eastAsia="zh-CN"/>
        </w:rPr>
        <w:t xml:space="preserve">ier et évaluer </w:t>
      </w:r>
      <w:r w:rsidR="00F50C7D" w:rsidRPr="00B6598A">
        <w:rPr>
          <w:rFonts w:asciiTheme="majorBidi" w:hAnsiTheme="majorBidi" w:cstheme="majorBidi"/>
          <w:sz w:val="20"/>
          <w:szCs w:val="20"/>
          <w:lang w:val="fr-FR" w:eastAsia="zh-CN"/>
        </w:rPr>
        <w:t>les risques que les états financiers comportent des anomalies significatives, que celles-ci résultent de</w:t>
      </w:r>
      <w:r w:rsidR="00BB4F77" w:rsidRPr="00B6598A">
        <w:rPr>
          <w:rFonts w:asciiTheme="majorBidi" w:hAnsiTheme="majorBidi" w:cstheme="majorBidi"/>
          <w:sz w:val="20"/>
          <w:szCs w:val="20"/>
          <w:lang w:val="fr-FR" w:eastAsia="zh-CN"/>
        </w:rPr>
        <w:t xml:space="preserve"> fraudes ou d’erreurs, concevoir</w:t>
      </w:r>
      <w:r w:rsidR="00F50C7D" w:rsidRPr="00B6598A">
        <w:rPr>
          <w:rFonts w:asciiTheme="majorBidi" w:hAnsiTheme="majorBidi" w:cstheme="majorBidi"/>
          <w:sz w:val="20"/>
          <w:szCs w:val="20"/>
          <w:lang w:val="fr-FR" w:eastAsia="zh-CN"/>
        </w:rPr>
        <w:t xml:space="preserve"> et mett</w:t>
      </w:r>
      <w:r w:rsidR="00BB4F77" w:rsidRPr="00B6598A">
        <w:rPr>
          <w:rFonts w:asciiTheme="majorBidi" w:hAnsiTheme="majorBidi" w:cstheme="majorBidi"/>
          <w:sz w:val="20"/>
          <w:szCs w:val="20"/>
          <w:lang w:val="fr-FR" w:eastAsia="zh-CN"/>
        </w:rPr>
        <w:t>re</w:t>
      </w:r>
      <w:r w:rsidR="00F50C7D" w:rsidRPr="00B6598A">
        <w:rPr>
          <w:rFonts w:asciiTheme="majorBidi" w:hAnsiTheme="majorBidi" w:cstheme="majorBidi"/>
          <w:sz w:val="20"/>
          <w:szCs w:val="20"/>
          <w:lang w:val="fr-FR" w:eastAsia="zh-CN"/>
        </w:rPr>
        <w:t xml:space="preserve"> en oeuvre des procédures d’audit en répo</w:t>
      </w:r>
      <w:r w:rsidR="00BB4F77" w:rsidRPr="00B6598A">
        <w:rPr>
          <w:rFonts w:asciiTheme="majorBidi" w:hAnsiTheme="majorBidi" w:cstheme="majorBidi"/>
          <w:sz w:val="20"/>
          <w:szCs w:val="20"/>
          <w:lang w:val="fr-FR" w:eastAsia="zh-CN"/>
        </w:rPr>
        <w:t>nse à ces risques, et réunir</w:t>
      </w:r>
      <w:r w:rsidR="00F50C7D" w:rsidRPr="00B6598A">
        <w:rPr>
          <w:rFonts w:asciiTheme="majorBidi" w:hAnsiTheme="majorBidi" w:cstheme="majorBidi"/>
          <w:sz w:val="20"/>
          <w:szCs w:val="20"/>
          <w:lang w:val="fr-FR" w:eastAsia="zh-CN"/>
        </w:rPr>
        <w:t xml:space="preserve"> des éléments probants suffisants et appropriés pour fonder </w:t>
      </w:r>
      <w:r w:rsidR="00BB4F77" w:rsidRPr="00B6598A">
        <w:rPr>
          <w:rFonts w:asciiTheme="majorBidi" w:hAnsiTheme="majorBidi" w:cstheme="majorBidi"/>
          <w:sz w:val="20"/>
          <w:szCs w:val="20"/>
          <w:lang w:val="fr-FR" w:eastAsia="zh-CN"/>
        </w:rPr>
        <w:t>l’</w:t>
      </w:r>
      <w:r w:rsidR="00F50C7D" w:rsidRPr="00B6598A">
        <w:rPr>
          <w:rFonts w:asciiTheme="majorBidi" w:hAnsiTheme="majorBidi" w:cstheme="majorBidi"/>
          <w:sz w:val="20"/>
          <w:szCs w:val="20"/>
          <w:lang w:val="fr-FR" w:eastAsia="zh-CN"/>
        </w:rPr>
        <w:t>opinion. Le risque de non-détection d’une anomalie significative résultant d’une fraude est plus élevé que celui d’une anomalie significative résultant d’une erreur, car la fraude peut impliquer la collusion, la falsification, les omissions volontaires, les fausses déclarations ou le contournement du contrôle interne</w:t>
      </w:r>
      <w:r w:rsidR="00781A46" w:rsidRPr="00B6598A">
        <w:rPr>
          <w:rFonts w:asciiTheme="majorBidi" w:hAnsiTheme="majorBidi" w:cstheme="majorBidi"/>
          <w:sz w:val="20"/>
          <w:szCs w:val="20"/>
          <w:lang w:val="fr-FR" w:bidi="he-IL"/>
        </w:rPr>
        <w:t> ;</w:t>
      </w:r>
    </w:p>
    <w:p w:rsidR="00781A46" w:rsidRPr="00B6598A" w:rsidRDefault="00BB4F77" w:rsidP="00BB4F77">
      <w:pPr>
        <w:pStyle w:val="Listaszerbekezds"/>
        <w:numPr>
          <w:ilvl w:val="0"/>
          <w:numId w:val="2"/>
        </w:numPr>
        <w:jc w:val="both"/>
        <w:rPr>
          <w:rFonts w:asciiTheme="majorBidi" w:hAnsiTheme="majorBidi" w:cstheme="majorBidi"/>
          <w:sz w:val="20"/>
          <w:szCs w:val="20"/>
          <w:lang w:val="fr-FR" w:eastAsia="zh-CN"/>
        </w:rPr>
      </w:pPr>
      <w:r w:rsidRPr="00B6598A">
        <w:rPr>
          <w:rFonts w:asciiTheme="majorBidi" w:hAnsiTheme="majorBidi" w:cstheme="majorBidi"/>
          <w:sz w:val="20"/>
          <w:szCs w:val="20"/>
          <w:lang w:val="fr-FR" w:bidi="he-IL"/>
        </w:rPr>
        <w:t>Acquérir une compréhension des éléments du contrôle interne pertinents pour l’audit afin de concevoir des procédures d’audit appropriées aux circonstances, et non dans le but d’exprimer une opinion sur l’efficacité du contrôle interne de la société</w:t>
      </w:r>
      <w:r w:rsidR="00781A46" w:rsidRPr="00B6598A">
        <w:rPr>
          <w:rFonts w:asciiTheme="majorBidi" w:hAnsiTheme="majorBidi" w:cstheme="majorBidi"/>
          <w:sz w:val="20"/>
          <w:szCs w:val="20"/>
          <w:lang w:val="fr-FR" w:bidi="he-IL"/>
        </w:rPr>
        <w:t> ;</w:t>
      </w:r>
    </w:p>
    <w:p w:rsidR="00781A46" w:rsidRPr="00B6598A" w:rsidRDefault="00BB4F77" w:rsidP="00BB4F77">
      <w:pPr>
        <w:pStyle w:val="Listaszerbekezds"/>
        <w:numPr>
          <w:ilvl w:val="0"/>
          <w:numId w:val="2"/>
        </w:numPr>
        <w:jc w:val="both"/>
        <w:rPr>
          <w:rFonts w:asciiTheme="majorBidi" w:hAnsiTheme="majorBidi" w:cstheme="majorBidi"/>
          <w:sz w:val="20"/>
          <w:szCs w:val="20"/>
          <w:lang w:val="fr-FR" w:bidi="he-IL"/>
        </w:rPr>
      </w:pPr>
      <w:r w:rsidRPr="00B6598A">
        <w:rPr>
          <w:rFonts w:asciiTheme="majorBidi" w:hAnsiTheme="majorBidi" w:cstheme="majorBidi"/>
          <w:sz w:val="20"/>
          <w:szCs w:val="20"/>
          <w:lang w:val="fr-FR" w:bidi="he-IL"/>
        </w:rPr>
        <w:t>Apprécier le caractère approprié des méthodes comptables retenues et le caractère raisonnable des estimations comptables faites par la direction, de même que des informations y afférentes fournies par cette dernière</w:t>
      </w:r>
      <w:r w:rsidR="00781A46" w:rsidRPr="00B6598A">
        <w:rPr>
          <w:rFonts w:asciiTheme="majorBidi" w:hAnsiTheme="majorBidi" w:cstheme="majorBidi"/>
          <w:sz w:val="20"/>
          <w:szCs w:val="20"/>
          <w:lang w:val="fr-FR" w:bidi="he-IL"/>
        </w:rPr>
        <w:t> ;</w:t>
      </w:r>
    </w:p>
    <w:p w:rsidR="00781A46" w:rsidRPr="00B6598A" w:rsidRDefault="00BB4F77" w:rsidP="00BB4F77">
      <w:pPr>
        <w:pStyle w:val="Listaszerbekezds"/>
        <w:numPr>
          <w:ilvl w:val="0"/>
          <w:numId w:val="2"/>
        </w:numPr>
        <w:jc w:val="both"/>
        <w:rPr>
          <w:rFonts w:asciiTheme="majorBidi" w:hAnsiTheme="majorBidi" w:cstheme="majorBidi"/>
          <w:sz w:val="20"/>
          <w:szCs w:val="20"/>
          <w:lang w:val="fr-FR" w:bidi="he-IL"/>
        </w:rPr>
      </w:pPr>
      <w:r w:rsidRPr="00B6598A">
        <w:rPr>
          <w:rFonts w:asciiTheme="majorBidi" w:hAnsiTheme="majorBidi" w:cstheme="majorBidi"/>
          <w:sz w:val="20"/>
          <w:szCs w:val="20"/>
          <w:lang w:val="fr-FR" w:bidi="he-IL"/>
        </w:rPr>
        <w:t>Tirer une conclusion quant au caractère approprié de l’utilisation par la direction du principe comptable de continuité d’exploitation et, selon les éléments probants obtenus, quant à l’existence ou non d’une incertitude significative liée à des événements ou situations susceptibles de jeter un doute important sur la capacité de la société à poursuivre son exploitation. Si selon la conclusion il existe une incertitude significative, je suis tenu(nous sommes tenus) d’attirer l’attention des lecteurs du rapport sur les informations fournies dans les états financiers au sujet de cette incertitude ou, si ces informations ne sont pas adéquates, d’exprimer une opinion modifiée. Mes(Nos) conclusions s’appuient sur les éléments probants obtenus jusqu’à la date de mon(notre) rapport. Des événements ou situations futurs pourraient par ailleurs amener la société à cesser son exploitation</w:t>
      </w:r>
      <w:r w:rsidR="0027464D" w:rsidRPr="00B6598A">
        <w:rPr>
          <w:rFonts w:asciiTheme="majorBidi" w:hAnsiTheme="majorBidi" w:cstheme="majorBidi"/>
          <w:sz w:val="20"/>
          <w:szCs w:val="20"/>
          <w:lang w:val="fr-FR" w:bidi="he-IL"/>
        </w:rPr>
        <w:t>.</w:t>
      </w:r>
    </w:p>
    <w:p w:rsidR="0027464D" w:rsidRPr="00B6598A" w:rsidRDefault="00BB4F77" w:rsidP="00BB4F77">
      <w:pPr>
        <w:pStyle w:val="Listaszerbekezds"/>
        <w:numPr>
          <w:ilvl w:val="0"/>
          <w:numId w:val="2"/>
        </w:numPr>
        <w:jc w:val="both"/>
        <w:rPr>
          <w:rFonts w:asciiTheme="majorBidi" w:hAnsiTheme="majorBidi" w:cstheme="majorBidi"/>
          <w:sz w:val="20"/>
          <w:szCs w:val="20"/>
          <w:lang w:val="fr-FR" w:bidi="he-IL"/>
        </w:rPr>
      </w:pPr>
      <w:r w:rsidRPr="00B6598A">
        <w:rPr>
          <w:rFonts w:asciiTheme="majorBidi" w:hAnsiTheme="majorBidi" w:cstheme="majorBidi"/>
          <w:sz w:val="20"/>
          <w:szCs w:val="20"/>
          <w:lang w:val="fr-FR" w:bidi="he-IL"/>
        </w:rPr>
        <w:t>Evaluer la présentation d’ensemble, la forme et le contenu des états financiers, y compris les informations fourn</w:t>
      </w:r>
      <w:r w:rsidR="00B31B63" w:rsidRPr="00B6598A">
        <w:rPr>
          <w:rFonts w:asciiTheme="majorBidi" w:hAnsiTheme="majorBidi" w:cstheme="majorBidi"/>
          <w:sz w:val="20"/>
          <w:szCs w:val="20"/>
          <w:lang w:val="fr-FR" w:bidi="he-IL"/>
        </w:rPr>
        <w:t>ies dans les notes, et apprécier</w:t>
      </w:r>
      <w:r w:rsidRPr="00B6598A">
        <w:rPr>
          <w:rFonts w:asciiTheme="majorBidi" w:hAnsiTheme="majorBidi" w:cstheme="majorBidi"/>
          <w:sz w:val="20"/>
          <w:szCs w:val="20"/>
          <w:lang w:val="fr-FR" w:bidi="he-IL"/>
        </w:rPr>
        <w:t xml:space="preserve"> si les états financiers représentent les opérations et événements sous-jacents d’une manière propre à donner une image fidèle.</w:t>
      </w:r>
      <w:r w:rsidR="0027464D" w:rsidRPr="00B6598A">
        <w:rPr>
          <w:rFonts w:asciiTheme="majorBidi" w:hAnsiTheme="majorBidi" w:cstheme="majorBidi"/>
          <w:sz w:val="20"/>
          <w:szCs w:val="20"/>
          <w:lang w:val="fr-FR" w:bidi="he-IL"/>
        </w:rPr>
        <w:t>.</w:t>
      </w:r>
    </w:p>
    <w:p w:rsidR="0027464D" w:rsidRPr="00B6598A" w:rsidRDefault="00B31B63" w:rsidP="005F259B">
      <w:pPr>
        <w:pStyle w:val="level2"/>
        <w:widowControl w:val="0"/>
        <w:shd w:val="clear" w:color="auto" w:fill="FFFFFF"/>
        <w:tabs>
          <w:tab w:val="clear" w:pos="360"/>
          <w:tab w:val="clear" w:pos="576"/>
          <w:tab w:val="left" w:pos="8592"/>
        </w:tabs>
        <w:spacing w:before="120" w:after="0" w:line="240" w:lineRule="auto"/>
        <w:ind w:left="0" w:firstLine="0"/>
        <w:rPr>
          <w:rFonts w:asciiTheme="majorBidi" w:hAnsiTheme="majorBidi" w:cstheme="majorBidi"/>
          <w:kern w:val="0"/>
          <w:lang w:val="fr-FR"/>
        </w:rPr>
      </w:pPr>
      <w:r w:rsidRPr="00B6598A">
        <w:rPr>
          <w:rFonts w:asciiTheme="majorBidi" w:hAnsiTheme="majorBidi" w:cstheme="majorBidi"/>
          <w:kern w:val="0"/>
          <w:lang w:val="fr-FR"/>
        </w:rPr>
        <w:t>Je communique(Nous communiquons) aux responsables de la gouvernance notamment l’étendue et le calendrier prévus des travaux d’audit et mes(nos) constatations importantes, y compris toute déficience importante du contrôle interne que j’aurais(nous aurions) relevée au cours de mon(notre) audit.</w:t>
      </w:r>
    </w:p>
    <w:p w:rsidR="00FE4634" w:rsidRPr="00B6598A" w:rsidRDefault="00FE4634" w:rsidP="00B644FC">
      <w:pPr>
        <w:pStyle w:val="level2"/>
        <w:rPr>
          <w:b/>
          <w:bCs/>
          <w:strike/>
          <w:lang w:val="fr-FR"/>
        </w:rPr>
      </w:pPr>
    </w:p>
    <w:p w:rsidR="009D2470" w:rsidRPr="00B6598A" w:rsidRDefault="003700BF" w:rsidP="009D2470">
      <w:pPr>
        <w:pStyle w:val="Szvegtrzsbehzssal"/>
        <w:tabs>
          <w:tab w:val="left" w:pos="4536"/>
        </w:tabs>
        <w:spacing w:after="0" w:line="240" w:lineRule="auto"/>
        <w:ind w:left="376" w:hanging="360"/>
        <w:rPr>
          <w:iCs/>
          <w:spacing w:val="-2"/>
          <w:sz w:val="20"/>
          <w:lang w:val="fr-FR"/>
        </w:rPr>
      </w:pPr>
      <w:r w:rsidRPr="00B6598A">
        <w:rPr>
          <w:iCs/>
          <w:spacing w:val="-2"/>
          <w:sz w:val="20"/>
          <w:lang w:val="fr-FR"/>
        </w:rPr>
        <w:t>Lieu et d</w:t>
      </w:r>
      <w:r w:rsidR="005F259B" w:rsidRPr="00B6598A">
        <w:rPr>
          <w:iCs/>
          <w:spacing w:val="-2"/>
          <w:sz w:val="20"/>
          <w:lang w:val="fr-FR"/>
        </w:rPr>
        <w:t>ate</w:t>
      </w:r>
      <w:r w:rsidRPr="00B6598A">
        <w:rPr>
          <w:iCs/>
          <w:spacing w:val="-2"/>
          <w:sz w:val="20"/>
          <w:lang w:val="fr-FR"/>
        </w:rPr>
        <w:t xml:space="preserve"> (exemple : Budapest, le 27 avril 2017)</w:t>
      </w:r>
    </w:p>
    <w:p w:rsidR="009D2470" w:rsidRPr="00B6598A" w:rsidRDefault="009D2470" w:rsidP="009D2470">
      <w:pPr>
        <w:pStyle w:val="Szvegtrzsbehzssal"/>
        <w:tabs>
          <w:tab w:val="left" w:pos="4536"/>
        </w:tabs>
        <w:spacing w:after="0" w:line="240" w:lineRule="auto"/>
        <w:ind w:left="376" w:hanging="360"/>
        <w:rPr>
          <w:iCs/>
          <w:spacing w:val="-2"/>
          <w:sz w:val="20"/>
          <w:lang w:val="fr-FR"/>
        </w:rPr>
      </w:pPr>
    </w:p>
    <w:p w:rsidR="003700BF" w:rsidRPr="00B6598A" w:rsidRDefault="003700BF" w:rsidP="009D2470">
      <w:pPr>
        <w:pStyle w:val="Szvegtrzsbehzssal"/>
        <w:tabs>
          <w:tab w:val="left" w:pos="4536"/>
        </w:tabs>
        <w:spacing w:after="0" w:line="240" w:lineRule="auto"/>
        <w:ind w:left="376" w:hanging="360"/>
        <w:rPr>
          <w:iCs/>
          <w:spacing w:val="-2"/>
          <w:sz w:val="20"/>
          <w:lang w:val="fr-FR"/>
        </w:rPr>
      </w:pPr>
    </w:p>
    <w:p w:rsidR="009D2470" w:rsidRPr="00B6598A" w:rsidRDefault="005F259B" w:rsidP="009D2470">
      <w:pPr>
        <w:pStyle w:val="Szvegtrzsbehzssal"/>
        <w:tabs>
          <w:tab w:val="left" w:pos="4536"/>
        </w:tabs>
        <w:spacing w:after="0" w:line="240" w:lineRule="auto"/>
        <w:ind w:left="374" w:hanging="357"/>
        <w:rPr>
          <w:iCs/>
          <w:spacing w:val="-2"/>
          <w:sz w:val="20"/>
          <w:lang w:val="fr-FR"/>
        </w:rPr>
      </w:pPr>
      <w:r w:rsidRPr="00B6598A">
        <w:rPr>
          <w:iCs/>
          <w:spacing w:val="-2"/>
          <w:sz w:val="20"/>
          <w:lang w:val="fr-FR"/>
        </w:rPr>
        <w:t xml:space="preserve">Signature </w:t>
      </w:r>
      <w:r w:rsidR="003700BF" w:rsidRPr="00B6598A">
        <w:rPr>
          <w:iCs/>
          <w:spacing w:val="-2"/>
          <w:sz w:val="20"/>
          <w:lang w:val="fr-FR"/>
        </w:rPr>
        <w:t>du représentant du cabinet d’audit</w:t>
      </w:r>
      <w:r w:rsidR="009D2470" w:rsidRPr="00B6598A">
        <w:rPr>
          <w:iCs/>
          <w:spacing w:val="-2"/>
          <w:sz w:val="20"/>
          <w:lang w:val="fr-FR"/>
        </w:rPr>
        <w:tab/>
      </w:r>
      <w:r w:rsidRPr="00B6598A">
        <w:rPr>
          <w:iCs/>
          <w:spacing w:val="-2"/>
          <w:sz w:val="20"/>
          <w:lang w:val="fr-FR"/>
        </w:rPr>
        <w:t xml:space="preserve">Signature </w:t>
      </w:r>
      <w:r w:rsidR="003700BF" w:rsidRPr="00B6598A">
        <w:rPr>
          <w:iCs/>
          <w:spacing w:val="-2"/>
          <w:sz w:val="20"/>
          <w:lang w:val="fr-FR"/>
        </w:rPr>
        <w:t>du commissaire aux comptes</w:t>
      </w:r>
    </w:p>
    <w:p w:rsidR="009D2470" w:rsidRPr="00B6598A" w:rsidRDefault="003700BF" w:rsidP="009D2470">
      <w:pPr>
        <w:pStyle w:val="Szvegtrzsbehzssal"/>
        <w:tabs>
          <w:tab w:val="left" w:pos="4536"/>
        </w:tabs>
        <w:spacing w:after="0" w:line="240" w:lineRule="auto"/>
        <w:ind w:left="374" w:hanging="357"/>
        <w:rPr>
          <w:iCs/>
          <w:spacing w:val="-2"/>
          <w:sz w:val="20"/>
          <w:lang w:val="fr-FR"/>
        </w:rPr>
      </w:pPr>
      <w:r w:rsidRPr="00B6598A">
        <w:rPr>
          <w:iCs/>
          <w:spacing w:val="-2"/>
          <w:sz w:val="20"/>
          <w:lang w:val="fr-FR"/>
        </w:rPr>
        <w:t>Nom du représentant légal</w:t>
      </w:r>
      <w:r w:rsidR="009D2470" w:rsidRPr="00B6598A">
        <w:rPr>
          <w:iCs/>
          <w:spacing w:val="-2"/>
          <w:sz w:val="20"/>
          <w:lang w:val="fr-FR"/>
        </w:rPr>
        <w:tab/>
      </w:r>
      <w:r w:rsidRPr="00B6598A">
        <w:rPr>
          <w:iCs/>
          <w:spacing w:val="-2"/>
          <w:sz w:val="20"/>
          <w:lang w:val="fr-FR"/>
        </w:rPr>
        <w:t>Nom du commissaire aux comptes</w:t>
      </w:r>
    </w:p>
    <w:p w:rsidR="003700BF" w:rsidRPr="00B6598A" w:rsidRDefault="003700BF" w:rsidP="009D2470">
      <w:pPr>
        <w:pStyle w:val="Szvegtrzsbehzssal"/>
        <w:tabs>
          <w:tab w:val="left" w:pos="4536"/>
        </w:tabs>
        <w:spacing w:after="0" w:line="240" w:lineRule="auto"/>
        <w:ind w:left="374" w:hanging="357"/>
        <w:rPr>
          <w:iCs/>
          <w:spacing w:val="-2"/>
          <w:sz w:val="20"/>
          <w:lang w:val="fr-FR"/>
        </w:rPr>
      </w:pPr>
      <w:r w:rsidRPr="004C039D">
        <w:rPr>
          <w:iCs/>
          <w:spacing w:val="-2"/>
          <w:sz w:val="20"/>
          <w:lang w:val="fr-FR"/>
        </w:rPr>
        <w:lastRenderedPageBreak/>
        <w:t>Fonction de la personne (gérant...)</w:t>
      </w:r>
      <w:r w:rsidRPr="004C039D">
        <w:rPr>
          <w:iCs/>
          <w:spacing w:val="-2"/>
          <w:sz w:val="20"/>
          <w:lang w:val="fr-FR"/>
        </w:rPr>
        <w:tab/>
        <w:t>Commissaire aux comptes</w:t>
      </w:r>
      <w:bookmarkStart w:id="0" w:name="_GoBack"/>
      <w:bookmarkEnd w:id="0"/>
    </w:p>
    <w:p w:rsidR="003700BF" w:rsidRPr="00B6598A" w:rsidRDefault="003700BF" w:rsidP="003700BF">
      <w:pPr>
        <w:pStyle w:val="Szvegtrzsbehzssal"/>
        <w:tabs>
          <w:tab w:val="left" w:pos="4536"/>
        </w:tabs>
        <w:spacing w:after="0" w:line="240" w:lineRule="auto"/>
        <w:ind w:left="374" w:hanging="357"/>
        <w:rPr>
          <w:iCs/>
          <w:spacing w:val="-2"/>
          <w:sz w:val="20"/>
          <w:lang w:val="fr-FR"/>
        </w:rPr>
      </w:pPr>
      <w:r w:rsidRPr="00B6598A">
        <w:rPr>
          <w:iCs/>
          <w:spacing w:val="-2"/>
          <w:sz w:val="20"/>
          <w:lang w:val="fr-FR"/>
        </w:rPr>
        <w:t>Nom du cabinet d’audit</w:t>
      </w:r>
      <w:r w:rsidR="009D2470" w:rsidRPr="00B6598A">
        <w:rPr>
          <w:iCs/>
          <w:spacing w:val="-2"/>
          <w:sz w:val="20"/>
          <w:lang w:val="fr-FR"/>
        </w:rPr>
        <w:tab/>
      </w:r>
      <w:r w:rsidRPr="00B6598A">
        <w:rPr>
          <w:iCs/>
          <w:spacing w:val="-2"/>
          <w:sz w:val="20"/>
          <w:lang w:val="fr-FR"/>
        </w:rPr>
        <w:t>Numéro d’enregistrement</w:t>
      </w:r>
    </w:p>
    <w:p w:rsidR="009D2470" w:rsidRPr="00B6598A" w:rsidRDefault="003700BF" w:rsidP="009D2470">
      <w:pPr>
        <w:pStyle w:val="Szvegtrzsbehzssal"/>
        <w:tabs>
          <w:tab w:val="left" w:pos="3960"/>
          <w:tab w:val="left" w:pos="4536"/>
        </w:tabs>
        <w:spacing w:after="0" w:line="240" w:lineRule="auto"/>
        <w:ind w:left="374" w:hanging="357"/>
        <w:rPr>
          <w:iCs/>
          <w:spacing w:val="-2"/>
          <w:sz w:val="20"/>
          <w:lang w:val="fr-FR"/>
        </w:rPr>
      </w:pPr>
      <w:r w:rsidRPr="00B6598A">
        <w:rPr>
          <w:iCs/>
          <w:spacing w:val="-2"/>
          <w:sz w:val="20"/>
          <w:lang w:val="fr-FR"/>
        </w:rPr>
        <w:t>Adresse légale du cabinet d’audit</w:t>
      </w:r>
    </w:p>
    <w:p w:rsidR="008F4ADF" w:rsidRPr="00B6598A" w:rsidRDefault="003700BF" w:rsidP="005F259B">
      <w:pPr>
        <w:pStyle w:val="Szvegtrzsbehzssal"/>
        <w:tabs>
          <w:tab w:val="left" w:pos="3960"/>
          <w:tab w:val="left" w:pos="4536"/>
        </w:tabs>
        <w:spacing w:after="0" w:line="240" w:lineRule="auto"/>
        <w:ind w:left="374" w:hanging="357"/>
        <w:rPr>
          <w:iCs/>
          <w:spacing w:val="-2"/>
          <w:sz w:val="20"/>
          <w:lang w:val="fr-FR"/>
        </w:rPr>
      </w:pPr>
      <w:r w:rsidRPr="00B6598A">
        <w:rPr>
          <w:iCs/>
          <w:spacing w:val="-2"/>
          <w:sz w:val="20"/>
          <w:lang w:val="fr-FR"/>
        </w:rPr>
        <w:t>Numéro d’enregistrement</w:t>
      </w:r>
    </w:p>
    <w:sectPr w:rsidR="008F4ADF" w:rsidRPr="00B6598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4613" w:rsidRDefault="007A4613" w:rsidP="000D1AD8">
      <w:pPr>
        <w:spacing w:after="0" w:line="240" w:lineRule="auto"/>
      </w:pPr>
      <w:r>
        <w:separator/>
      </w:r>
    </w:p>
  </w:endnote>
  <w:endnote w:type="continuationSeparator" w:id="0">
    <w:p w:rsidR="007A4613" w:rsidRDefault="007A4613" w:rsidP="000D1A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4613" w:rsidRDefault="007A4613" w:rsidP="000D1AD8">
      <w:pPr>
        <w:spacing w:after="0" w:line="240" w:lineRule="auto"/>
      </w:pPr>
      <w:r>
        <w:separator/>
      </w:r>
    </w:p>
  </w:footnote>
  <w:footnote w:type="continuationSeparator" w:id="0">
    <w:p w:rsidR="007A4613" w:rsidRDefault="007A4613" w:rsidP="000D1AD8">
      <w:pPr>
        <w:spacing w:after="0" w:line="240" w:lineRule="auto"/>
      </w:pPr>
      <w:r>
        <w:continuationSeparator/>
      </w:r>
    </w:p>
  </w:footnote>
  <w:footnote w:id="1">
    <w:p w:rsidR="004C039D" w:rsidRPr="004C039D" w:rsidRDefault="004C039D">
      <w:pPr>
        <w:pStyle w:val="Lbjegyzetszveg"/>
        <w:rPr>
          <w:lang w:val="hu-HU"/>
        </w:rPr>
      </w:pPr>
      <w:r w:rsidRPr="004C039D">
        <w:rPr>
          <w:rStyle w:val="Lbjegyzet-hivatkozs"/>
        </w:rPr>
        <w:footnoteRef/>
      </w:r>
      <w:r w:rsidRPr="004C039D">
        <w:t xml:space="preserve"> </w:t>
      </w:r>
      <w:r w:rsidRPr="004C039D">
        <w:rPr>
          <w:rFonts w:asciiTheme="majorBidi" w:hAnsiTheme="majorBidi" w:cstheme="majorBidi"/>
          <w:i/>
          <w:lang w:val="fr-FR"/>
        </w:rPr>
        <w:t>nőnemben van „e” a végén, többesszámban „s” a végén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0585D"/>
    <w:multiLevelType w:val="hybridMultilevel"/>
    <w:tmpl w:val="BEC2BEEE"/>
    <w:lvl w:ilvl="0" w:tplc="85FC7F72">
      <w:start w:val="1"/>
      <w:numFmt w:val="bullet"/>
      <w:lvlText w:val=""/>
      <w:lvlJc w:val="left"/>
      <w:pPr>
        <w:ind w:left="720" w:hanging="360"/>
      </w:pPr>
      <w:rPr>
        <w:rFonts w:ascii="Symbol" w:hAnsi="Symbol" w:hint="default"/>
        <w:sz w:val="20"/>
        <w:szCs w:val="20"/>
      </w:rPr>
    </w:lvl>
    <w:lvl w:ilvl="1" w:tplc="A204DD8E">
      <w:start w:val="1"/>
      <w:numFmt w:val="bullet"/>
      <w:lvlText w:val="o"/>
      <w:lvlJc w:val="left"/>
      <w:pPr>
        <w:ind w:left="1440" w:hanging="360"/>
      </w:pPr>
      <w:rPr>
        <w:rFonts w:ascii="Courier New" w:hAnsi="Courier New" w:hint="default"/>
      </w:rPr>
    </w:lvl>
    <w:lvl w:ilvl="2" w:tplc="514E7B4E">
      <w:start w:val="1"/>
      <w:numFmt w:val="bullet"/>
      <w:lvlText w:val=""/>
      <w:lvlJc w:val="left"/>
      <w:pPr>
        <w:ind w:left="2160" w:hanging="360"/>
      </w:pPr>
      <w:rPr>
        <w:rFonts w:ascii="Wingdings" w:hAnsi="Wingdings" w:hint="default"/>
      </w:rPr>
    </w:lvl>
    <w:lvl w:ilvl="3" w:tplc="F5CAFE38" w:tentative="1">
      <w:start w:val="1"/>
      <w:numFmt w:val="bullet"/>
      <w:lvlText w:val=""/>
      <w:lvlJc w:val="left"/>
      <w:pPr>
        <w:ind w:left="2880" w:hanging="360"/>
      </w:pPr>
      <w:rPr>
        <w:rFonts w:ascii="Symbol" w:hAnsi="Symbol" w:hint="default"/>
      </w:rPr>
    </w:lvl>
    <w:lvl w:ilvl="4" w:tplc="5CA80420" w:tentative="1">
      <w:start w:val="1"/>
      <w:numFmt w:val="bullet"/>
      <w:lvlText w:val="o"/>
      <w:lvlJc w:val="left"/>
      <w:pPr>
        <w:ind w:left="3600" w:hanging="360"/>
      </w:pPr>
      <w:rPr>
        <w:rFonts w:ascii="Courier New" w:hAnsi="Courier New" w:hint="default"/>
      </w:rPr>
    </w:lvl>
    <w:lvl w:ilvl="5" w:tplc="7B363B1A" w:tentative="1">
      <w:start w:val="1"/>
      <w:numFmt w:val="bullet"/>
      <w:lvlText w:val=""/>
      <w:lvlJc w:val="left"/>
      <w:pPr>
        <w:ind w:left="4320" w:hanging="360"/>
      </w:pPr>
      <w:rPr>
        <w:rFonts w:ascii="Wingdings" w:hAnsi="Wingdings" w:hint="default"/>
      </w:rPr>
    </w:lvl>
    <w:lvl w:ilvl="6" w:tplc="D2548ADC" w:tentative="1">
      <w:start w:val="1"/>
      <w:numFmt w:val="bullet"/>
      <w:lvlText w:val=""/>
      <w:lvlJc w:val="left"/>
      <w:pPr>
        <w:ind w:left="5040" w:hanging="360"/>
      </w:pPr>
      <w:rPr>
        <w:rFonts w:ascii="Symbol" w:hAnsi="Symbol" w:hint="default"/>
      </w:rPr>
    </w:lvl>
    <w:lvl w:ilvl="7" w:tplc="B3F8E62A" w:tentative="1">
      <w:start w:val="1"/>
      <w:numFmt w:val="bullet"/>
      <w:lvlText w:val="o"/>
      <w:lvlJc w:val="left"/>
      <w:pPr>
        <w:ind w:left="5760" w:hanging="360"/>
      </w:pPr>
      <w:rPr>
        <w:rFonts w:ascii="Courier New" w:hAnsi="Courier New" w:hint="default"/>
      </w:rPr>
    </w:lvl>
    <w:lvl w:ilvl="8" w:tplc="89FC134C" w:tentative="1">
      <w:start w:val="1"/>
      <w:numFmt w:val="bullet"/>
      <w:lvlText w:val=""/>
      <w:lvlJc w:val="left"/>
      <w:pPr>
        <w:ind w:left="6480" w:hanging="360"/>
      </w:pPr>
      <w:rPr>
        <w:rFonts w:ascii="Wingdings" w:hAnsi="Wingdings" w:hint="default"/>
      </w:rPr>
    </w:lvl>
  </w:abstractNum>
  <w:abstractNum w:abstractNumId="1">
    <w:nsid w:val="3E98118C"/>
    <w:multiLevelType w:val="hybridMultilevel"/>
    <w:tmpl w:val="B37C27E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470"/>
    <w:rsid w:val="00011790"/>
    <w:rsid w:val="000438F8"/>
    <w:rsid w:val="000460F5"/>
    <w:rsid w:val="00071930"/>
    <w:rsid w:val="00091B05"/>
    <w:rsid w:val="000B0B1D"/>
    <w:rsid w:val="000D1AD8"/>
    <w:rsid w:val="000D71EF"/>
    <w:rsid w:val="000E1CD4"/>
    <w:rsid w:val="00104206"/>
    <w:rsid w:val="00107688"/>
    <w:rsid w:val="00126C0C"/>
    <w:rsid w:val="001544F7"/>
    <w:rsid w:val="001630B1"/>
    <w:rsid w:val="00163EB4"/>
    <w:rsid w:val="001F3937"/>
    <w:rsid w:val="002179B2"/>
    <w:rsid w:val="002232C0"/>
    <w:rsid w:val="00247CBC"/>
    <w:rsid w:val="00256105"/>
    <w:rsid w:val="0027464D"/>
    <w:rsid w:val="002F65FC"/>
    <w:rsid w:val="003060A2"/>
    <w:rsid w:val="00322E8B"/>
    <w:rsid w:val="00333253"/>
    <w:rsid w:val="00356894"/>
    <w:rsid w:val="003700BF"/>
    <w:rsid w:val="00380C69"/>
    <w:rsid w:val="003927DB"/>
    <w:rsid w:val="003A084F"/>
    <w:rsid w:val="003A2167"/>
    <w:rsid w:val="003A2EEC"/>
    <w:rsid w:val="003B0FC8"/>
    <w:rsid w:val="003B1C24"/>
    <w:rsid w:val="003C31E7"/>
    <w:rsid w:val="003F4CBA"/>
    <w:rsid w:val="0043180A"/>
    <w:rsid w:val="004360B3"/>
    <w:rsid w:val="00437FC6"/>
    <w:rsid w:val="004A0F96"/>
    <w:rsid w:val="004C039D"/>
    <w:rsid w:val="004C7853"/>
    <w:rsid w:val="00504DC0"/>
    <w:rsid w:val="005146A0"/>
    <w:rsid w:val="00515160"/>
    <w:rsid w:val="00522CA5"/>
    <w:rsid w:val="005311D6"/>
    <w:rsid w:val="0056231C"/>
    <w:rsid w:val="00573F52"/>
    <w:rsid w:val="005916D2"/>
    <w:rsid w:val="005B021E"/>
    <w:rsid w:val="005F259B"/>
    <w:rsid w:val="005F5994"/>
    <w:rsid w:val="005F7E36"/>
    <w:rsid w:val="006040D0"/>
    <w:rsid w:val="0061649A"/>
    <w:rsid w:val="006443A3"/>
    <w:rsid w:val="006675BA"/>
    <w:rsid w:val="00676A7B"/>
    <w:rsid w:val="006A190D"/>
    <w:rsid w:val="006A2387"/>
    <w:rsid w:val="006A415D"/>
    <w:rsid w:val="006C546B"/>
    <w:rsid w:val="006E4DA2"/>
    <w:rsid w:val="006E7164"/>
    <w:rsid w:val="006F67DE"/>
    <w:rsid w:val="007035F0"/>
    <w:rsid w:val="00705F15"/>
    <w:rsid w:val="00716DD0"/>
    <w:rsid w:val="00722746"/>
    <w:rsid w:val="00746122"/>
    <w:rsid w:val="00751D9A"/>
    <w:rsid w:val="00772F51"/>
    <w:rsid w:val="00781A46"/>
    <w:rsid w:val="00787928"/>
    <w:rsid w:val="00796D75"/>
    <w:rsid w:val="007A4613"/>
    <w:rsid w:val="007A68EE"/>
    <w:rsid w:val="007B61F2"/>
    <w:rsid w:val="007C57E3"/>
    <w:rsid w:val="00831228"/>
    <w:rsid w:val="0088414A"/>
    <w:rsid w:val="008875A7"/>
    <w:rsid w:val="00897653"/>
    <w:rsid w:val="008A3413"/>
    <w:rsid w:val="008A54A6"/>
    <w:rsid w:val="008F4ADF"/>
    <w:rsid w:val="008F7EE4"/>
    <w:rsid w:val="009860FA"/>
    <w:rsid w:val="00993B1F"/>
    <w:rsid w:val="009C1698"/>
    <w:rsid w:val="009D2470"/>
    <w:rsid w:val="00A15C27"/>
    <w:rsid w:val="00A33113"/>
    <w:rsid w:val="00A47628"/>
    <w:rsid w:val="00AB2EE5"/>
    <w:rsid w:val="00AC454E"/>
    <w:rsid w:val="00AE56D7"/>
    <w:rsid w:val="00AF1775"/>
    <w:rsid w:val="00B004B9"/>
    <w:rsid w:val="00B10121"/>
    <w:rsid w:val="00B31B63"/>
    <w:rsid w:val="00B356BE"/>
    <w:rsid w:val="00B36260"/>
    <w:rsid w:val="00B636C2"/>
    <w:rsid w:val="00B644FC"/>
    <w:rsid w:val="00B6598A"/>
    <w:rsid w:val="00B806EE"/>
    <w:rsid w:val="00B8190D"/>
    <w:rsid w:val="00B910AD"/>
    <w:rsid w:val="00BB4F77"/>
    <w:rsid w:val="00BD2E59"/>
    <w:rsid w:val="00BE70DB"/>
    <w:rsid w:val="00BE78DC"/>
    <w:rsid w:val="00C22CC8"/>
    <w:rsid w:val="00C300E6"/>
    <w:rsid w:val="00C57FED"/>
    <w:rsid w:val="00C70E7B"/>
    <w:rsid w:val="00C822F2"/>
    <w:rsid w:val="00CA013D"/>
    <w:rsid w:val="00CB006A"/>
    <w:rsid w:val="00CB22DD"/>
    <w:rsid w:val="00CB6299"/>
    <w:rsid w:val="00CE68DB"/>
    <w:rsid w:val="00D16F07"/>
    <w:rsid w:val="00D87A50"/>
    <w:rsid w:val="00E018B0"/>
    <w:rsid w:val="00E17305"/>
    <w:rsid w:val="00E17AE6"/>
    <w:rsid w:val="00E4024A"/>
    <w:rsid w:val="00E46B14"/>
    <w:rsid w:val="00E53D08"/>
    <w:rsid w:val="00E81EE1"/>
    <w:rsid w:val="00EB420A"/>
    <w:rsid w:val="00EB59C9"/>
    <w:rsid w:val="00EB6303"/>
    <w:rsid w:val="00EC2035"/>
    <w:rsid w:val="00EC4A38"/>
    <w:rsid w:val="00ED21E5"/>
    <w:rsid w:val="00EF24E8"/>
    <w:rsid w:val="00EF25FD"/>
    <w:rsid w:val="00F04114"/>
    <w:rsid w:val="00F06CAD"/>
    <w:rsid w:val="00F22A6F"/>
    <w:rsid w:val="00F50C7D"/>
    <w:rsid w:val="00F83409"/>
    <w:rsid w:val="00F84801"/>
    <w:rsid w:val="00F84A2F"/>
    <w:rsid w:val="00F86A33"/>
    <w:rsid w:val="00F911AC"/>
    <w:rsid w:val="00FA317D"/>
    <w:rsid w:val="00FB5518"/>
    <w:rsid w:val="00FE4634"/>
  </w:rsids>
  <m:mathPr>
    <m:mathFont m:val="Cambria Math"/>
    <m:brkBin m:val="before"/>
    <m:brkBinSub m:val="--"/>
    <m:smallFrac m:val="0"/>
    <m:dispDef/>
    <m:lMargin m:val="0"/>
    <m:rMargin m:val="0"/>
    <m:defJc m:val="centerGroup"/>
    <m:wrapIndent m:val="1440"/>
    <m:intLim m:val="subSup"/>
    <m:naryLim m:val="undOvr"/>
  </m:mathPr>
  <w:themeFontLang w:val="hu-H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9D2470"/>
    <w:pPr>
      <w:suppressAutoHyphens/>
    </w:pPr>
    <w:rPr>
      <w:rFonts w:ascii="Calibri" w:eastAsia="Times New Roman" w:hAnsi="Calibri" w:cs="Times New Roman"/>
      <w:lang w:val="en-GB" w:eastAsia="zh-CN"/>
    </w:rPr>
  </w:style>
  <w:style w:type="paragraph" w:styleId="Cmsor2">
    <w:name w:val="heading 2"/>
    <w:basedOn w:val="Norml"/>
    <w:next w:val="Norml"/>
    <w:link w:val="Cmsor2Char"/>
    <w:uiPriority w:val="9"/>
    <w:semiHidden/>
    <w:unhideWhenUsed/>
    <w:qFormat/>
    <w:rsid w:val="009D247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behzssal">
    <w:name w:val="Body Text Indent"/>
    <w:basedOn w:val="Norml"/>
    <w:link w:val="SzvegtrzsbehzssalChar"/>
    <w:rsid w:val="009D2470"/>
    <w:pPr>
      <w:spacing w:after="120" w:line="240" w:lineRule="exact"/>
      <w:ind w:left="1134" w:hanging="1134"/>
      <w:jc w:val="both"/>
    </w:pPr>
    <w:rPr>
      <w:rFonts w:ascii="Times New Roman" w:hAnsi="Times New Roman"/>
      <w:i/>
      <w:szCs w:val="20"/>
      <w:lang w:val="x-none"/>
    </w:rPr>
  </w:style>
  <w:style w:type="character" w:customStyle="1" w:styleId="SzvegtrzsbehzssalChar">
    <w:name w:val="Szövegtörzs behúzással Char"/>
    <w:basedOn w:val="Bekezdsalapbettpusa"/>
    <w:link w:val="Szvegtrzsbehzssal"/>
    <w:rsid w:val="009D2470"/>
    <w:rPr>
      <w:rFonts w:ascii="Times New Roman" w:eastAsia="Times New Roman" w:hAnsi="Times New Roman" w:cs="Times New Roman"/>
      <w:i/>
      <w:szCs w:val="20"/>
      <w:lang w:val="x-none" w:eastAsia="zh-CN"/>
    </w:rPr>
  </w:style>
  <w:style w:type="character" w:styleId="Jegyzethivatkozs">
    <w:name w:val="annotation reference"/>
    <w:uiPriority w:val="99"/>
    <w:semiHidden/>
    <w:unhideWhenUsed/>
    <w:rsid w:val="009D2470"/>
    <w:rPr>
      <w:sz w:val="18"/>
      <w:szCs w:val="18"/>
    </w:rPr>
  </w:style>
  <w:style w:type="paragraph" w:customStyle="1" w:styleId="level2">
    <w:name w:val="level 2"/>
    <w:basedOn w:val="Norml"/>
    <w:rsid w:val="009D2470"/>
    <w:pPr>
      <w:tabs>
        <w:tab w:val="right" w:pos="360"/>
        <w:tab w:val="left" w:pos="576"/>
      </w:tabs>
      <w:suppressAutoHyphens w:val="0"/>
      <w:spacing w:after="120" w:line="220" w:lineRule="exact"/>
      <w:ind w:left="1008" w:hanging="432"/>
      <w:jc w:val="both"/>
    </w:pPr>
    <w:rPr>
      <w:rFonts w:ascii="Times New Roman" w:hAnsi="Times New Roman"/>
      <w:kern w:val="8"/>
      <w:sz w:val="20"/>
      <w:szCs w:val="20"/>
      <w:lang w:val="en-US" w:eastAsia="en-US" w:bidi="he-IL"/>
    </w:rPr>
  </w:style>
  <w:style w:type="paragraph" w:customStyle="1" w:styleId="Heading2NoSpacebefore">
    <w:name w:val="Heading 2No Space before"/>
    <w:basedOn w:val="Cmsor2"/>
    <w:rsid w:val="009D2470"/>
    <w:pPr>
      <w:spacing w:before="0" w:line="240" w:lineRule="atLeast"/>
    </w:pPr>
    <w:rPr>
      <w:rFonts w:ascii="Times New Roman" w:eastAsia="Times New Roman" w:hAnsi="Times New Roman" w:cs="Times New Roman"/>
      <w:color w:val="auto"/>
      <w:kern w:val="1"/>
      <w:sz w:val="24"/>
      <w:szCs w:val="20"/>
      <w:lang w:val="en-US"/>
    </w:rPr>
  </w:style>
  <w:style w:type="character" w:customStyle="1" w:styleId="Cmsor2Char">
    <w:name w:val="Címsor 2 Char"/>
    <w:basedOn w:val="Bekezdsalapbettpusa"/>
    <w:link w:val="Cmsor2"/>
    <w:uiPriority w:val="9"/>
    <w:semiHidden/>
    <w:rsid w:val="009D2470"/>
    <w:rPr>
      <w:rFonts w:asciiTheme="majorHAnsi" w:eastAsiaTheme="majorEastAsia" w:hAnsiTheme="majorHAnsi" w:cstheme="majorBidi"/>
      <w:b/>
      <w:bCs/>
      <w:color w:val="4F81BD" w:themeColor="accent1"/>
      <w:sz w:val="26"/>
      <w:szCs w:val="26"/>
      <w:lang w:val="en-GB" w:eastAsia="zh-CN"/>
    </w:rPr>
  </w:style>
  <w:style w:type="paragraph" w:styleId="Szvegtrzs">
    <w:name w:val="Body Text"/>
    <w:basedOn w:val="Norml"/>
    <w:link w:val="SzvegtrzsChar"/>
    <w:semiHidden/>
    <w:unhideWhenUsed/>
    <w:rsid w:val="00A47628"/>
    <w:pPr>
      <w:suppressAutoHyphens w:val="0"/>
      <w:spacing w:after="120" w:line="240" w:lineRule="auto"/>
    </w:pPr>
    <w:rPr>
      <w:rFonts w:ascii="Times New Roman" w:hAnsi="Times New Roman"/>
      <w:sz w:val="24"/>
      <w:szCs w:val="24"/>
      <w:lang w:val="en-US" w:eastAsia="en-US"/>
    </w:rPr>
  </w:style>
  <w:style w:type="character" w:customStyle="1" w:styleId="SzvegtrzsChar">
    <w:name w:val="Szövegtörzs Char"/>
    <w:basedOn w:val="Bekezdsalapbettpusa"/>
    <w:link w:val="Szvegtrzs"/>
    <w:semiHidden/>
    <w:rsid w:val="00A47628"/>
    <w:rPr>
      <w:rFonts w:ascii="Times New Roman" w:eastAsia="Times New Roman" w:hAnsi="Times New Roman" w:cs="Times New Roman"/>
      <w:sz w:val="24"/>
      <w:szCs w:val="24"/>
      <w:lang w:val="en-US"/>
    </w:rPr>
  </w:style>
  <w:style w:type="paragraph" w:styleId="Lbjegyzetszveg">
    <w:name w:val="footnote text"/>
    <w:basedOn w:val="Norml"/>
    <w:link w:val="LbjegyzetszvegChar"/>
    <w:semiHidden/>
    <w:unhideWhenUsed/>
    <w:rsid w:val="000D1AD8"/>
    <w:pPr>
      <w:suppressAutoHyphens w:val="0"/>
      <w:spacing w:after="0" w:line="240" w:lineRule="auto"/>
    </w:pPr>
    <w:rPr>
      <w:rFonts w:ascii="Times New Roman" w:hAnsi="Times New Roman"/>
      <w:sz w:val="20"/>
      <w:szCs w:val="20"/>
      <w:lang w:val="en-US" w:eastAsia="en-US"/>
    </w:rPr>
  </w:style>
  <w:style w:type="character" w:customStyle="1" w:styleId="LbjegyzetszvegChar">
    <w:name w:val="Lábjegyzetszöveg Char"/>
    <w:basedOn w:val="Bekezdsalapbettpusa"/>
    <w:link w:val="Lbjegyzetszveg"/>
    <w:semiHidden/>
    <w:rsid w:val="000D1AD8"/>
    <w:rPr>
      <w:rFonts w:ascii="Times New Roman" w:eastAsia="Times New Roman" w:hAnsi="Times New Roman" w:cs="Times New Roman"/>
      <w:sz w:val="20"/>
      <w:szCs w:val="20"/>
      <w:lang w:val="en-US"/>
    </w:rPr>
  </w:style>
  <w:style w:type="character" w:styleId="Lbjegyzet-hivatkozs">
    <w:name w:val="footnote reference"/>
    <w:basedOn w:val="Bekezdsalapbettpusa"/>
    <w:semiHidden/>
    <w:unhideWhenUsed/>
    <w:rsid w:val="000D1AD8"/>
    <w:rPr>
      <w:vertAlign w:val="superscript"/>
    </w:rPr>
  </w:style>
  <w:style w:type="paragraph" w:styleId="lfej">
    <w:name w:val="header"/>
    <w:basedOn w:val="Norml"/>
    <w:link w:val="lfejChar"/>
    <w:uiPriority w:val="99"/>
    <w:unhideWhenUsed/>
    <w:rsid w:val="005311D6"/>
    <w:pPr>
      <w:tabs>
        <w:tab w:val="center" w:pos="4536"/>
        <w:tab w:val="right" w:pos="9072"/>
      </w:tabs>
      <w:spacing w:after="0" w:line="240" w:lineRule="auto"/>
    </w:pPr>
  </w:style>
  <w:style w:type="character" w:customStyle="1" w:styleId="lfejChar">
    <w:name w:val="Élőfej Char"/>
    <w:basedOn w:val="Bekezdsalapbettpusa"/>
    <w:link w:val="lfej"/>
    <w:uiPriority w:val="99"/>
    <w:rsid w:val="005311D6"/>
    <w:rPr>
      <w:rFonts w:ascii="Calibri" w:eastAsia="Times New Roman" w:hAnsi="Calibri" w:cs="Times New Roman"/>
      <w:lang w:val="en-GB" w:eastAsia="zh-CN"/>
    </w:rPr>
  </w:style>
  <w:style w:type="paragraph" w:styleId="llb">
    <w:name w:val="footer"/>
    <w:basedOn w:val="Norml"/>
    <w:link w:val="llbChar"/>
    <w:uiPriority w:val="99"/>
    <w:unhideWhenUsed/>
    <w:rsid w:val="005311D6"/>
    <w:pPr>
      <w:tabs>
        <w:tab w:val="center" w:pos="4536"/>
        <w:tab w:val="right" w:pos="9072"/>
      </w:tabs>
      <w:spacing w:after="0" w:line="240" w:lineRule="auto"/>
    </w:pPr>
  </w:style>
  <w:style w:type="character" w:customStyle="1" w:styleId="llbChar">
    <w:name w:val="Élőláb Char"/>
    <w:basedOn w:val="Bekezdsalapbettpusa"/>
    <w:link w:val="llb"/>
    <w:uiPriority w:val="99"/>
    <w:rsid w:val="005311D6"/>
    <w:rPr>
      <w:rFonts w:ascii="Calibri" w:eastAsia="Times New Roman" w:hAnsi="Calibri" w:cs="Times New Roman"/>
      <w:lang w:val="en-GB" w:eastAsia="zh-CN"/>
    </w:rPr>
  </w:style>
  <w:style w:type="paragraph" w:styleId="Listaszerbekezds">
    <w:name w:val="List Paragraph"/>
    <w:basedOn w:val="Norml"/>
    <w:uiPriority w:val="34"/>
    <w:qFormat/>
    <w:rsid w:val="00787928"/>
    <w:pPr>
      <w:suppressAutoHyphens w:val="0"/>
      <w:spacing w:after="0" w:line="240" w:lineRule="auto"/>
      <w:ind w:left="720"/>
      <w:contextualSpacing/>
    </w:pPr>
    <w:rPr>
      <w:rFonts w:ascii="Times New Roman" w:hAnsi="Times New Roman"/>
      <w:sz w:val="24"/>
      <w:szCs w:val="24"/>
      <w:lang w:val="en-US" w:eastAsia="en-US"/>
    </w:rPr>
  </w:style>
  <w:style w:type="paragraph" w:styleId="Buborkszveg">
    <w:name w:val="Balloon Text"/>
    <w:basedOn w:val="Norml"/>
    <w:link w:val="BuborkszvegChar"/>
    <w:uiPriority w:val="99"/>
    <w:semiHidden/>
    <w:unhideWhenUsed/>
    <w:rsid w:val="00D87A50"/>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D87A50"/>
    <w:rPr>
      <w:rFonts w:ascii="Tahoma" w:eastAsia="Times New Roman" w:hAnsi="Tahoma" w:cs="Tahoma"/>
      <w:sz w:val="16"/>
      <w:szCs w:val="16"/>
      <w:lang w:val="en-GB" w:eastAsia="zh-CN"/>
    </w:rPr>
  </w:style>
  <w:style w:type="paragraph" w:styleId="Jegyzetszveg">
    <w:name w:val="annotation text"/>
    <w:basedOn w:val="Norml"/>
    <w:link w:val="JegyzetszvegChar"/>
    <w:uiPriority w:val="99"/>
    <w:semiHidden/>
    <w:unhideWhenUsed/>
    <w:rsid w:val="003A084F"/>
    <w:pPr>
      <w:spacing w:line="240" w:lineRule="auto"/>
    </w:pPr>
    <w:rPr>
      <w:sz w:val="20"/>
      <w:szCs w:val="20"/>
    </w:rPr>
  </w:style>
  <w:style w:type="character" w:customStyle="1" w:styleId="JegyzetszvegChar">
    <w:name w:val="Jegyzetszöveg Char"/>
    <w:basedOn w:val="Bekezdsalapbettpusa"/>
    <w:link w:val="Jegyzetszveg"/>
    <w:uiPriority w:val="99"/>
    <w:semiHidden/>
    <w:rsid w:val="003A084F"/>
    <w:rPr>
      <w:rFonts w:ascii="Calibri" w:eastAsia="Times New Roman" w:hAnsi="Calibri" w:cs="Times New Roman"/>
      <w:sz w:val="20"/>
      <w:szCs w:val="20"/>
      <w:lang w:val="en-GB" w:eastAsia="zh-CN"/>
    </w:rPr>
  </w:style>
  <w:style w:type="paragraph" w:styleId="Megjegyzstrgya">
    <w:name w:val="annotation subject"/>
    <w:basedOn w:val="Jegyzetszveg"/>
    <w:next w:val="Jegyzetszveg"/>
    <w:link w:val="MegjegyzstrgyaChar"/>
    <w:uiPriority w:val="99"/>
    <w:semiHidden/>
    <w:unhideWhenUsed/>
    <w:rsid w:val="003A084F"/>
    <w:rPr>
      <w:b/>
      <w:bCs/>
    </w:rPr>
  </w:style>
  <w:style w:type="character" w:customStyle="1" w:styleId="MegjegyzstrgyaChar">
    <w:name w:val="Megjegyzés tárgya Char"/>
    <w:basedOn w:val="JegyzetszvegChar"/>
    <w:link w:val="Megjegyzstrgya"/>
    <w:uiPriority w:val="99"/>
    <w:semiHidden/>
    <w:rsid w:val="003A084F"/>
    <w:rPr>
      <w:rFonts w:ascii="Calibri" w:eastAsia="Times New Roman" w:hAnsi="Calibri" w:cs="Times New Roman"/>
      <w:b/>
      <w:bCs/>
      <w:sz w:val="20"/>
      <w:szCs w:val="20"/>
      <w:lang w:val="en-GB" w:eastAsia="zh-CN"/>
    </w:rPr>
  </w:style>
  <w:style w:type="paragraph" w:customStyle="1" w:styleId="Default">
    <w:name w:val="Default"/>
    <w:rsid w:val="00A15C27"/>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9D2470"/>
    <w:pPr>
      <w:suppressAutoHyphens/>
    </w:pPr>
    <w:rPr>
      <w:rFonts w:ascii="Calibri" w:eastAsia="Times New Roman" w:hAnsi="Calibri" w:cs="Times New Roman"/>
      <w:lang w:val="en-GB" w:eastAsia="zh-CN"/>
    </w:rPr>
  </w:style>
  <w:style w:type="paragraph" w:styleId="Cmsor2">
    <w:name w:val="heading 2"/>
    <w:basedOn w:val="Norml"/>
    <w:next w:val="Norml"/>
    <w:link w:val="Cmsor2Char"/>
    <w:uiPriority w:val="9"/>
    <w:semiHidden/>
    <w:unhideWhenUsed/>
    <w:qFormat/>
    <w:rsid w:val="009D247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behzssal">
    <w:name w:val="Body Text Indent"/>
    <w:basedOn w:val="Norml"/>
    <w:link w:val="SzvegtrzsbehzssalChar"/>
    <w:rsid w:val="009D2470"/>
    <w:pPr>
      <w:spacing w:after="120" w:line="240" w:lineRule="exact"/>
      <w:ind w:left="1134" w:hanging="1134"/>
      <w:jc w:val="both"/>
    </w:pPr>
    <w:rPr>
      <w:rFonts w:ascii="Times New Roman" w:hAnsi="Times New Roman"/>
      <w:i/>
      <w:szCs w:val="20"/>
      <w:lang w:val="x-none"/>
    </w:rPr>
  </w:style>
  <w:style w:type="character" w:customStyle="1" w:styleId="SzvegtrzsbehzssalChar">
    <w:name w:val="Szövegtörzs behúzással Char"/>
    <w:basedOn w:val="Bekezdsalapbettpusa"/>
    <w:link w:val="Szvegtrzsbehzssal"/>
    <w:rsid w:val="009D2470"/>
    <w:rPr>
      <w:rFonts w:ascii="Times New Roman" w:eastAsia="Times New Roman" w:hAnsi="Times New Roman" w:cs="Times New Roman"/>
      <w:i/>
      <w:szCs w:val="20"/>
      <w:lang w:val="x-none" w:eastAsia="zh-CN"/>
    </w:rPr>
  </w:style>
  <w:style w:type="character" w:styleId="Jegyzethivatkozs">
    <w:name w:val="annotation reference"/>
    <w:uiPriority w:val="99"/>
    <w:semiHidden/>
    <w:unhideWhenUsed/>
    <w:rsid w:val="009D2470"/>
    <w:rPr>
      <w:sz w:val="18"/>
      <w:szCs w:val="18"/>
    </w:rPr>
  </w:style>
  <w:style w:type="paragraph" w:customStyle="1" w:styleId="level2">
    <w:name w:val="level 2"/>
    <w:basedOn w:val="Norml"/>
    <w:rsid w:val="009D2470"/>
    <w:pPr>
      <w:tabs>
        <w:tab w:val="right" w:pos="360"/>
        <w:tab w:val="left" w:pos="576"/>
      </w:tabs>
      <w:suppressAutoHyphens w:val="0"/>
      <w:spacing w:after="120" w:line="220" w:lineRule="exact"/>
      <w:ind w:left="1008" w:hanging="432"/>
      <w:jc w:val="both"/>
    </w:pPr>
    <w:rPr>
      <w:rFonts w:ascii="Times New Roman" w:hAnsi="Times New Roman"/>
      <w:kern w:val="8"/>
      <w:sz w:val="20"/>
      <w:szCs w:val="20"/>
      <w:lang w:val="en-US" w:eastAsia="en-US" w:bidi="he-IL"/>
    </w:rPr>
  </w:style>
  <w:style w:type="paragraph" w:customStyle="1" w:styleId="Heading2NoSpacebefore">
    <w:name w:val="Heading 2No Space before"/>
    <w:basedOn w:val="Cmsor2"/>
    <w:rsid w:val="009D2470"/>
    <w:pPr>
      <w:spacing w:before="0" w:line="240" w:lineRule="atLeast"/>
    </w:pPr>
    <w:rPr>
      <w:rFonts w:ascii="Times New Roman" w:eastAsia="Times New Roman" w:hAnsi="Times New Roman" w:cs="Times New Roman"/>
      <w:color w:val="auto"/>
      <w:kern w:val="1"/>
      <w:sz w:val="24"/>
      <w:szCs w:val="20"/>
      <w:lang w:val="en-US"/>
    </w:rPr>
  </w:style>
  <w:style w:type="character" w:customStyle="1" w:styleId="Cmsor2Char">
    <w:name w:val="Címsor 2 Char"/>
    <w:basedOn w:val="Bekezdsalapbettpusa"/>
    <w:link w:val="Cmsor2"/>
    <w:uiPriority w:val="9"/>
    <w:semiHidden/>
    <w:rsid w:val="009D2470"/>
    <w:rPr>
      <w:rFonts w:asciiTheme="majorHAnsi" w:eastAsiaTheme="majorEastAsia" w:hAnsiTheme="majorHAnsi" w:cstheme="majorBidi"/>
      <w:b/>
      <w:bCs/>
      <w:color w:val="4F81BD" w:themeColor="accent1"/>
      <w:sz w:val="26"/>
      <w:szCs w:val="26"/>
      <w:lang w:val="en-GB" w:eastAsia="zh-CN"/>
    </w:rPr>
  </w:style>
  <w:style w:type="paragraph" w:styleId="Szvegtrzs">
    <w:name w:val="Body Text"/>
    <w:basedOn w:val="Norml"/>
    <w:link w:val="SzvegtrzsChar"/>
    <w:semiHidden/>
    <w:unhideWhenUsed/>
    <w:rsid w:val="00A47628"/>
    <w:pPr>
      <w:suppressAutoHyphens w:val="0"/>
      <w:spacing w:after="120" w:line="240" w:lineRule="auto"/>
    </w:pPr>
    <w:rPr>
      <w:rFonts w:ascii="Times New Roman" w:hAnsi="Times New Roman"/>
      <w:sz w:val="24"/>
      <w:szCs w:val="24"/>
      <w:lang w:val="en-US" w:eastAsia="en-US"/>
    </w:rPr>
  </w:style>
  <w:style w:type="character" w:customStyle="1" w:styleId="SzvegtrzsChar">
    <w:name w:val="Szövegtörzs Char"/>
    <w:basedOn w:val="Bekezdsalapbettpusa"/>
    <w:link w:val="Szvegtrzs"/>
    <w:semiHidden/>
    <w:rsid w:val="00A47628"/>
    <w:rPr>
      <w:rFonts w:ascii="Times New Roman" w:eastAsia="Times New Roman" w:hAnsi="Times New Roman" w:cs="Times New Roman"/>
      <w:sz w:val="24"/>
      <w:szCs w:val="24"/>
      <w:lang w:val="en-US"/>
    </w:rPr>
  </w:style>
  <w:style w:type="paragraph" w:styleId="Lbjegyzetszveg">
    <w:name w:val="footnote text"/>
    <w:basedOn w:val="Norml"/>
    <w:link w:val="LbjegyzetszvegChar"/>
    <w:semiHidden/>
    <w:unhideWhenUsed/>
    <w:rsid w:val="000D1AD8"/>
    <w:pPr>
      <w:suppressAutoHyphens w:val="0"/>
      <w:spacing w:after="0" w:line="240" w:lineRule="auto"/>
    </w:pPr>
    <w:rPr>
      <w:rFonts w:ascii="Times New Roman" w:hAnsi="Times New Roman"/>
      <w:sz w:val="20"/>
      <w:szCs w:val="20"/>
      <w:lang w:val="en-US" w:eastAsia="en-US"/>
    </w:rPr>
  </w:style>
  <w:style w:type="character" w:customStyle="1" w:styleId="LbjegyzetszvegChar">
    <w:name w:val="Lábjegyzetszöveg Char"/>
    <w:basedOn w:val="Bekezdsalapbettpusa"/>
    <w:link w:val="Lbjegyzetszveg"/>
    <w:semiHidden/>
    <w:rsid w:val="000D1AD8"/>
    <w:rPr>
      <w:rFonts w:ascii="Times New Roman" w:eastAsia="Times New Roman" w:hAnsi="Times New Roman" w:cs="Times New Roman"/>
      <w:sz w:val="20"/>
      <w:szCs w:val="20"/>
      <w:lang w:val="en-US"/>
    </w:rPr>
  </w:style>
  <w:style w:type="character" w:styleId="Lbjegyzet-hivatkozs">
    <w:name w:val="footnote reference"/>
    <w:basedOn w:val="Bekezdsalapbettpusa"/>
    <w:semiHidden/>
    <w:unhideWhenUsed/>
    <w:rsid w:val="000D1AD8"/>
    <w:rPr>
      <w:vertAlign w:val="superscript"/>
    </w:rPr>
  </w:style>
  <w:style w:type="paragraph" w:styleId="lfej">
    <w:name w:val="header"/>
    <w:basedOn w:val="Norml"/>
    <w:link w:val="lfejChar"/>
    <w:uiPriority w:val="99"/>
    <w:unhideWhenUsed/>
    <w:rsid w:val="005311D6"/>
    <w:pPr>
      <w:tabs>
        <w:tab w:val="center" w:pos="4536"/>
        <w:tab w:val="right" w:pos="9072"/>
      </w:tabs>
      <w:spacing w:after="0" w:line="240" w:lineRule="auto"/>
    </w:pPr>
  </w:style>
  <w:style w:type="character" w:customStyle="1" w:styleId="lfejChar">
    <w:name w:val="Élőfej Char"/>
    <w:basedOn w:val="Bekezdsalapbettpusa"/>
    <w:link w:val="lfej"/>
    <w:uiPriority w:val="99"/>
    <w:rsid w:val="005311D6"/>
    <w:rPr>
      <w:rFonts w:ascii="Calibri" w:eastAsia="Times New Roman" w:hAnsi="Calibri" w:cs="Times New Roman"/>
      <w:lang w:val="en-GB" w:eastAsia="zh-CN"/>
    </w:rPr>
  </w:style>
  <w:style w:type="paragraph" w:styleId="llb">
    <w:name w:val="footer"/>
    <w:basedOn w:val="Norml"/>
    <w:link w:val="llbChar"/>
    <w:uiPriority w:val="99"/>
    <w:unhideWhenUsed/>
    <w:rsid w:val="005311D6"/>
    <w:pPr>
      <w:tabs>
        <w:tab w:val="center" w:pos="4536"/>
        <w:tab w:val="right" w:pos="9072"/>
      </w:tabs>
      <w:spacing w:after="0" w:line="240" w:lineRule="auto"/>
    </w:pPr>
  </w:style>
  <w:style w:type="character" w:customStyle="1" w:styleId="llbChar">
    <w:name w:val="Élőláb Char"/>
    <w:basedOn w:val="Bekezdsalapbettpusa"/>
    <w:link w:val="llb"/>
    <w:uiPriority w:val="99"/>
    <w:rsid w:val="005311D6"/>
    <w:rPr>
      <w:rFonts w:ascii="Calibri" w:eastAsia="Times New Roman" w:hAnsi="Calibri" w:cs="Times New Roman"/>
      <w:lang w:val="en-GB" w:eastAsia="zh-CN"/>
    </w:rPr>
  </w:style>
  <w:style w:type="paragraph" w:styleId="Listaszerbekezds">
    <w:name w:val="List Paragraph"/>
    <w:basedOn w:val="Norml"/>
    <w:uiPriority w:val="34"/>
    <w:qFormat/>
    <w:rsid w:val="00787928"/>
    <w:pPr>
      <w:suppressAutoHyphens w:val="0"/>
      <w:spacing w:after="0" w:line="240" w:lineRule="auto"/>
      <w:ind w:left="720"/>
      <w:contextualSpacing/>
    </w:pPr>
    <w:rPr>
      <w:rFonts w:ascii="Times New Roman" w:hAnsi="Times New Roman"/>
      <w:sz w:val="24"/>
      <w:szCs w:val="24"/>
      <w:lang w:val="en-US" w:eastAsia="en-US"/>
    </w:rPr>
  </w:style>
  <w:style w:type="paragraph" w:styleId="Buborkszveg">
    <w:name w:val="Balloon Text"/>
    <w:basedOn w:val="Norml"/>
    <w:link w:val="BuborkszvegChar"/>
    <w:uiPriority w:val="99"/>
    <w:semiHidden/>
    <w:unhideWhenUsed/>
    <w:rsid w:val="00D87A50"/>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D87A50"/>
    <w:rPr>
      <w:rFonts w:ascii="Tahoma" w:eastAsia="Times New Roman" w:hAnsi="Tahoma" w:cs="Tahoma"/>
      <w:sz w:val="16"/>
      <w:szCs w:val="16"/>
      <w:lang w:val="en-GB" w:eastAsia="zh-CN"/>
    </w:rPr>
  </w:style>
  <w:style w:type="paragraph" w:styleId="Jegyzetszveg">
    <w:name w:val="annotation text"/>
    <w:basedOn w:val="Norml"/>
    <w:link w:val="JegyzetszvegChar"/>
    <w:uiPriority w:val="99"/>
    <w:semiHidden/>
    <w:unhideWhenUsed/>
    <w:rsid w:val="003A084F"/>
    <w:pPr>
      <w:spacing w:line="240" w:lineRule="auto"/>
    </w:pPr>
    <w:rPr>
      <w:sz w:val="20"/>
      <w:szCs w:val="20"/>
    </w:rPr>
  </w:style>
  <w:style w:type="character" w:customStyle="1" w:styleId="JegyzetszvegChar">
    <w:name w:val="Jegyzetszöveg Char"/>
    <w:basedOn w:val="Bekezdsalapbettpusa"/>
    <w:link w:val="Jegyzetszveg"/>
    <w:uiPriority w:val="99"/>
    <w:semiHidden/>
    <w:rsid w:val="003A084F"/>
    <w:rPr>
      <w:rFonts w:ascii="Calibri" w:eastAsia="Times New Roman" w:hAnsi="Calibri" w:cs="Times New Roman"/>
      <w:sz w:val="20"/>
      <w:szCs w:val="20"/>
      <w:lang w:val="en-GB" w:eastAsia="zh-CN"/>
    </w:rPr>
  </w:style>
  <w:style w:type="paragraph" w:styleId="Megjegyzstrgya">
    <w:name w:val="annotation subject"/>
    <w:basedOn w:val="Jegyzetszveg"/>
    <w:next w:val="Jegyzetszveg"/>
    <w:link w:val="MegjegyzstrgyaChar"/>
    <w:uiPriority w:val="99"/>
    <w:semiHidden/>
    <w:unhideWhenUsed/>
    <w:rsid w:val="003A084F"/>
    <w:rPr>
      <w:b/>
      <w:bCs/>
    </w:rPr>
  </w:style>
  <w:style w:type="character" w:customStyle="1" w:styleId="MegjegyzstrgyaChar">
    <w:name w:val="Megjegyzés tárgya Char"/>
    <w:basedOn w:val="JegyzetszvegChar"/>
    <w:link w:val="Megjegyzstrgya"/>
    <w:uiPriority w:val="99"/>
    <w:semiHidden/>
    <w:rsid w:val="003A084F"/>
    <w:rPr>
      <w:rFonts w:ascii="Calibri" w:eastAsia="Times New Roman" w:hAnsi="Calibri" w:cs="Times New Roman"/>
      <w:b/>
      <w:bCs/>
      <w:sz w:val="20"/>
      <w:szCs w:val="20"/>
      <w:lang w:val="en-GB" w:eastAsia="zh-CN"/>
    </w:rPr>
  </w:style>
  <w:style w:type="paragraph" w:customStyle="1" w:styleId="Default">
    <w:name w:val="Default"/>
    <w:rsid w:val="00A15C27"/>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310043">
      <w:bodyDiv w:val="1"/>
      <w:marLeft w:val="0"/>
      <w:marRight w:val="0"/>
      <w:marTop w:val="0"/>
      <w:marBottom w:val="0"/>
      <w:divBdr>
        <w:top w:val="none" w:sz="0" w:space="0" w:color="auto"/>
        <w:left w:val="none" w:sz="0" w:space="0" w:color="auto"/>
        <w:bottom w:val="none" w:sz="0" w:space="0" w:color="auto"/>
        <w:right w:val="none" w:sz="0" w:space="0" w:color="auto"/>
      </w:divBdr>
      <w:divsChild>
        <w:div w:id="141241070">
          <w:marLeft w:val="0"/>
          <w:marRight w:val="0"/>
          <w:marTop w:val="0"/>
          <w:marBottom w:val="0"/>
          <w:divBdr>
            <w:top w:val="none" w:sz="0" w:space="0" w:color="auto"/>
            <w:left w:val="none" w:sz="0" w:space="0" w:color="auto"/>
            <w:bottom w:val="none" w:sz="0" w:space="0" w:color="auto"/>
            <w:right w:val="none" w:sz="0" w:space="0" w:color="auto"/>
          </w:divBdr>
          <w:divsChild>
            <w:div w:id="679044660">
              <w:marLeft w:val="0"/>
              <w:marRight w:val="0"/>
              <w:marTop w:val="0"/>
              <w:marBottom w:val="0"/>
              <w:divBdr>
                <w:top w:val="none" w:sz="0" w:space="0" w:color="auto"/>
                <w:left w:val="none" w:sz="0" w:space="0" w:color="auto"/>
                <w:bottom w:val="none" w:sz="0" w:space="0" w:color="auto"/>
                <w:right w:val="none" w:sz="0" w:space="0" w:color="auto"/>
              </w:divBdr>
              <w:divsChild>
                <w:div w:id="2140875420">
                  <w:marLeft w:val="0"/>
                  <w:marRight w:val="0"/>
                  <w:marTop w:val="0"/>
                  <w:marBottom w:val="0"/>
                  <w:divBdr>
                    <w:top w:val="none" w:sz="0" w:space="0" w:color="auto"/>
                    <w:left w:val="none" w:sz="0" w:space="0" w:color="auto"/>
                    <w:bottom w:val="none" w:sz="0" w:space="0" w:color="auto"/>
                    <w:right w:val="none" w:sz="0" w:space="0" w:color="auto"/>
                  </w:divBdr>
                  <w:divsChild>
                    <w:div w:id="1191869946">
                      <w:marLeft w:val="0"/>
                      <w:marRight w:val="0"/>
                      <w:marTop w:val="0"/>
                      <w:marBottom w:val="0"/>
                      <w:divBdr>
                        <w:top w:val="none" w:sz="0" w:space="0" w:color="auto"/>
                        <w:left w:val="none" w:sz="0" w:space="0" w:color="auto"/>
                        <w:bottom w:val="none" w:sz="0" w:space="0" w:color="auto"/>
                        <w:right w:val="none" w:sz="0" w:space="0" w:color="auto"/>
                      </w:divBdr>
                      <w:divsChild>
                        <w:div w:id="831335746">
                          <w:marLeft w:val="0"/>
                          <w:marRight w:val="0"/>
                          <w:marTop w:val="0"/>
                          <w:marBottom w:val="0"/>
                          <w:divBdr>
                            <w:top w:val="none" w:sz="0" w:space="0" w:color="auto"/>
                            <w:left w:val="none" w:sz="0" w:space="0" w:color="auto"/>
                            <w:bottom w:val="none" w:sz="0" w:space="0" w:color="auto"/>
                            <w:right w:val="none" w:sz="0" w:space="0" w:color="auto"/>
                          </w:divBdr>
                          <w:divsChild>
                            <w:div w:id="1399285241">
                              <w:marLeft w:val="0"/>
                              <w:marRight w:val="0"/>
                              <w:marTop w:val="0"/>
                              <w:marBottom w:val="0"/>
                              <w:divBdr>
                                <w:top w:val="none" w:sz="0" w:space="0" w:color="auto"/>
                                <w:left w:val="none" w:sz="0" w:space="0" w:color="auto"/>
                                <w:bottom w:val="none" w:sz="0" w:space="0" w:color="auto"/>
                                <w:right w:val="none" w:sz="0" w:space="0" w:color="auto"/>
                              </w:divBdr>
                              <w:divsChild>
                                <w:div w:id="1004557190">
                                  <w:marLeft w:val="0"/>
                                  <w:marRight w:val="0"/>
                                  <w:marTop w:val="0"/>
                                  <w:marBottom w:val="0"/>
                                  <w:divBdr>
                                    <w:top w:val="none" w:sz="0" w:space="0" w:color="auto"/>
                                    <w:left w:val="none" w:sz="0" w:space="0" w:color="auto"/>
                                    <w:bottom w:val="none" w:sz="0" w:space="0" w:color="auto"/>
                                    <w:right w:val="none" w:sz="0" w:space="0" w:color="auto"/>
                                  </w:divBdr>
                                  <w:divsChild>
                                    <w:div w:id="2018116927">
                                      <w:marLeft w:val="60"/>
                                      <w:marRight w:val="0"/>
                                      <w:marTop w:val="0"/>
                                      <w:marBottom w:val="0"/>
                                      <w:divBdr>
                                        <w:top w:val="none" w:sz="0" w:space="0" w:color="auto"/>
                                        <w:left w:val="none" w:sz="0" w:space="0" w:color="auto"/>
                                        <w:bottom w:val="none" w:sz="0" w:space="0" w:color="auto"/>
                                        <w:right w:val="none" w:sz="0" w:space="0" w:color="auto"/>
                                      </w:divBdr>
                                      <w:divsChild>
                                        <w:div w:id="1709794184">
                                          <w:marLeft w:val="0"/>
                                          <w:marRight w:val="0"/>
                                          <w:marTop w:val="0"/>
                                          <w:marBottom w:val="0"/>
                                          <w:divBdr>
                                            <w:top w:val="none" w:sz="0" w:space="0" w:color="auto"/>
                                            <w:left w:val="none" w:sz="0" w:space="0" w:color="auto"/>
                                            <w:bottom w:val="none" w:sz="0" w:space="0" w:color="auto"/>
                                            <w:right w:val="none" w:sz="0" w:space="0" w:color="auto"/>
                                          </w:divBdr>
                                          <w:divsChild>
                                            <w:div w:id="487284518">
                                              <w:marLeft w:val="0"/>
                                              <w:marRight w:val="0"/>
                                              <w:marTop w:val="0"/>
                                              <w:marBottom w:val="120"/>
                                              <w:divBdr>
                                                <w:top w:val="single" w:sz="6" w:space="0" w:color="F5F5F5"/>
                                                <w:left w:val="single" w:sz="6" w:space="0" w:color="F5F5F5"/>
                                                <w:bottom w:val="single" w:sz="6" w:space="0" w:color="F5F5F5"/>
                                                <w:right w:val="single" w:sz="6" w:space="0" w:color="F5F5F5"/>
                                              </w:divBdr>
                                              <w:divsChild>
                                                <w:div w:id="50467442">
                                                  <w:marLeft w:val="0"/>
                                                  <w:marRight w:val="0"/>
                                                  <w:marTop w:val="0"/>
                                                  <w:marBottom w:val="0"/>
                                                  <w:divBdr>
                                                    <w:top w:val="none" w:sz="0" w:space="0" w:color="auto"/>
                                                    <w:left w:val="none" w:sz="0" w:space="0" w:color="auto"/>
                                                    <w:bottom w:val="none" w:sz="0" w:space="0" w:color="auto"/>
                                                    <w:right w:val="none" w:sz="0" w:space="0" w:color="auto"/>
                                                  </w:divBdr>
                                                  <w:divsChild>
                                                    <w:div w:id="98902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DC1E5D-6182-4037-B95D-BB3483B53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1372</Words>
  <Characters>9471</Characters>
  <Application>Microsoft Office Word</Application>
  <DocSecurity>0</DocSecurity>
  <Lines>78</Lines>
  <Paragraphs>21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10822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v.1.17.2029.0.0#2017-08-28</dc:description>
  <cp:lastPrinted>2017-04-28T12:00:00Z</cp:lastPrinted>
  <dcterms:created xsi:type="dcterms:W3CDTF">2017-05-02T12:02:00Z</dcterms:created>
  <dcterms:modified xsi:type="dcterms:W3CDTF">2017-05-02T12:04:00Z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