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1178AA" w:rsidRDefault="00B900CA" w:rsidP="00F668A0">
      <w:pPr>
        <w:rPr>
          <w:rFonts w:ascii="Times New Roman" w:hAnsi="Times New Roman"/>
          <w:b/>
          <w:i/>
          <w:iCs/>
        </w:rPr>
      </w:pPr>
      <w:bookmarkStart w:id="0" w:name="_GoBack"/>
      <w:bookmarkEnd w:id="0"/>
    </w:p>
    <w:p w:rsidR="00A928C8" w:rsidRDefault="00A928C8" w:rsidP="00A928C8">
      <w:pPr>
        <w:rPr>
          <w:rFonts w:ascii="Times New Roman" w:hAnsi="Times New Roman"/>
        </w:rPr>
      </w:pPr>
      <w:r>
        <w:rPr>
          <w:rFonts w:ascii="Times New Roman" w:hAnsi="Times New Roman"/>
        </w:rPr>
        <w:t>Adótanácsadói/Adószakértői tevékenységet végző szolgáltató</w:t>
      </w:r>
    </w:p>
    <w:p w:rsidR="00A928C8" w:rsidRDefault="00A928C8" w:rsidP="00A928C8">
      <w:pPr>
        <w:rPr>
          <w:rFonts w:ascii="Times New Roman" w:hAnsi="Times New Roman"/>
        </w:rPr>
      </w:pPr>
    </w:p>
    <w:p w:rsidR="00A928C8" w:rsidRDefault="00A928C8" w:rsidP="00A928C8">
      <w:pPr>
        <w:rPr>
          <w:rFonts w:ascii="Times New Roman" w:hAnsi="Times New Roman"/>
        </w:rPr>
      </w:pPr>
      <w:r>
        <w:rPr>
          <w:rFonts w:ascii="Times New Roman" w:hAnsi="Times New Roman"/>
        </w:rPr>
        <w:t>neve: …………………………………………………….</w:t>
      </w:r>
    </w:p>
    <w:p w:rsidR="00A928C8" w:rsidRDefault="00A928C8" w:rsidP="00A928C8">
      <w:pPr>
        <w:rPr>
          <w:rFonts w:ascii="Times New Roman" w:hAnsi="Times New Roman"/>
        </w:rPr>
      </w:pPr>
    </w:p>
    <w:p w:rsidR="00A928C8" w:rsidRDefault="00A928C8" w:rsidP="00A928C8">
      <w:pPr>
        <w:rPr>
          <w:rFonts w:ascii="Times New Roman" w:hAnsi="Times New Roman"/>
        </w:rPr>
      </w:pPr>
      <w:r>
        <w:rPr>
          <w:rFonts w:ascii="Times New Roman" w:hAnsi="Times New Roman"/>
        </w:rPr>
        <w:t>Cime: ……………………………………………………</w:t>
      </w:r>
    </w:p>
    <w:p w:rsidR="00A928C8" w:rsidRDefault="00A928C8" w:rsidP="00A928C8">
      <w:pPr>
        <w:rPr>
          <w:rFonts w:ascii="Times New Roman" w:hAnsi="Times New Roman"/>
        </w:rPr>
      </w:pPr>
    </w:p>
    <w:p w:rsidR="00A928C8" w:rsidRDefault="00A928C8" w:rsidP="00A928C8">
      <w:pPr>
        <w:rPr>
          <w:rFonts w:ascii="Times New Roman" w:hAnsi="Times New Roman"/>
        </w:rPr>
      </w:pPr>
    </w:p>
    <w:p w:rsidR="00A928C8" w:rsidRDefault="00A928C8" w:rsidP="00A928C8">
      <w:pPr>
        <w:rPr>
          <w:rFonts w:ascii="Times New Roman" w:hAnsi="Times New Roman"/>
        </w:rPr>
      </w:pPr>
    </w:p>
    <w:p w:rsidR="00A928C8" w:rsidRDefault="00A928C8" w:rsidP="00A928C8">
      <w:pPr>
        <w:rPr>
          <w:rFonts w:ascii="Times New Roman" w:hAnsi="Times New Roman"/>
        </w:rPr>
      </w:pPr>
    </w:p>
    <w:p w:rsidR="00A928C8" w:rsidRDefault="00A928C8" w:rsidP="00A928C8">
      <w:pPr>
        <w:rPr>
          <w:rFonts w:ascii="Times New Roman" w:hAnsi="Times New Roman"/>
        </w:rPr>
      </w:pPr>
    </w:p>
    <w:p w:rsidR="00A928C8" w:rsidRDefault="00A928C8" w:rsidP="00A928C8">
      <w:pPr>
        <w:rPr>
          <w:rFonts w:ascii="Times New Roman" w:hAnsi="Times New Roman"/>
        </w:rPr>
      </w:pPr>
    </w:p>
    <w:p w:rsidR="00A928C8" w:rsidRDefault="00A928C8" w:rsidP="00A928C8">
      <w:pPr>
        <w:rPr>
          <w:rFonts w:ascii="Times New Roman" w:hAnsi="Times New Roman"/>
        </w:rPr>
      </w:pPr>
    </w:p>
    <w:p w:rsidR="00A928C8" w:rsidRPr="000926BA" w:rsidRDefault="00A928C8" w:rsidP="00A928C8">
      <w:pPr>
        <w:jc w:val="center"/>
        <w:rPr>
          <w:rFonts w:ascii="Times New Roman" w:hAnsi="Times New Roman"/>
          <w:b/>
          <w:sz w:val="32"/>
          <w:szCs w:val="32"/>
        </w:rPr>
      </w:pPr>
      <w:r w:rsidRPr="000926BA">
        <w:rPr>
          <w:rFonts w:ascii="Times New Roman" w:hAnsi="Times New Roman"/>
          <w:b/>
          <w:sz w:val="32"/>
          <w:szCs w:val="32"/>
        </w:rPr>
        <w:t>A pénzmosás és</w:t>
      </w:r>
      <w:r>
        <w:rPr>
          <w:rFonts w:ascii="Times New Roman" w:hAnsi="Times New Roman"/>
          <w:b/>
          <w:sz w:val="32"/>
          <w:szCs w:val="32"/>
        </w:rPr>
        <w:t xml:space="preserve"> </w:t>
      </w:r>
      <w:r w:rsidRPr="000926BA">
        <w:rPr>
          <w:rFonts w:ascii="Times New Roman" w:hAnsi="Times New Roman"/>
          <w:b/>
          <w:sz w:val="32"/>
          <w:szCs w:val="32"/>
        </w:rPr>
        <w:t>terrorizmus finanszírozása megelőzéséről</w:t>
      </w:r>
    </w:p>
    <w:p w:rsidR="00A928C8" w:rsidRDefault="00A928C8" w:rsidP="00A928C8">
      <w:pPr>
        <w:jc w:val="center"/>
        <w:rPr>
          <w:rFonts w:ascii="Times New Roman" w:hAnsi="Times New Roman"/>
          <w:b/>
          <w:sz w:val="32"/>
          <w:szCs w:val="32"/>
        </w:rPr>
      </w:pPr>
      <w:r w:rsidRPr="000926BA">
        <w:rPr>
          <w:rFonts w:ascii="Times New Roman" w:hAnsi="Times New Roman"/>
          <w:b/>
          <w:sz w:val="32"/>
          <w:szCs w:val="32"/>
        </w:rPr>
        <w:t xml:space="preserve">és megakadályozásáról szóló </w:t>
      </w:r>
      <w:r>
        <w:rPr>
          <w:rFonts w:ascii="Times New Roman" w:hAnsi="Times New Roman"/>
          <w:b/>
          <w:sz w:val="32"/>
          <w:szCs w:val="32"/>
        </w:rPr>
        <w:t>belső szabályzat</w:t>
      </w:r>
    </w:p>
    <w:p w:rsidR="00A928C8" w:rsidRPr="000926BA" w:rsidRDefault="00A928C8" w:rsidP="00A928C8">
      <w:pPr>
        <w:jc w:val="center"/>
        <w:rPr>
          <w:rFonts w:ascii="Times New Roman" w:hAnsi="Times New Roman"/>
          <w:b/>
          <w:sz w:val="32"/>
          <w:szCs w:val="32"/>
        </w:rPr>
      </w:pPr>
      <w:r w:rsidRPr="000926BA">
        <w:rPr>
          <w:rFonts w:ascii="Times New Roman" w:hAnsi="Times New Roman"/>
          <w:b/>
          <w:sz w:val="32"/>
          <w:szCs w:val="32"/>
        </w:rPr>
        <w:t>(Pmt szabályzat)</w:t>
      </w:r>
    </w:p>
    <w:p w:rsidR="00A928C8" w:rsidRPr="00E05199" w:rsidRDefault="00A928C8" w:rsidP="00A928C8">
      <w:pPr>
        <w:jc w:val="center"/>
        <w:rPr>
          <w:rFonts w:ascii="Times New Roman" w:hAnsi="Times New Roman"/>
          <w:b/>
          <w:i/>
        </w:rPr>
      </w:pPr>
    </w:p>
    <w:p w:rsidR="00A928C8" w:rsidRDefault="00A928C8" w:rsidP="00A928C8">
      <w:pPr>
        <w:jc w:val="center"/>
        <w:rPr>
          <w:rFonts w:ascii="Times New Roman" w:hAnsi="Times New Roman"/>
          <w:b/>
          <w:i/>
        </w:rPr>
      </w:pPr>
    </w:p>
    <w:p w:rsidR="00A928C8" w:rsidRDefault="00A928C8" w:rsidP="00A928C8">
      <w:pPr>
        <w:rPr>
          <w:rFonts w:ascii="Times New Roman" w:hAnsi="Times New Roman"/>
          <w:b/>
          <w:i/>
        </w:rPr>
      </w:pPr>
    </w:p>
    <w:p w:rsidR="00A928C8" w:rsidRPr="009F1668" w:rsidRDefault="00A928C8" w:rsidP="00A928C8">
      <w:pPr>
        <w:jc w:val="center"/>
        <w:rPr>
          <w:rFonts w:ascii="Times New Roman" w:hAnsi="Times New Roman"/>
          <w:b/>
          <w:i/>
          <w:iCs/>
        </w:rPr>
      </w:pPr>
      <w:r w:rsidRPr="009F1668">
        <w:rPr>
          <w:rFonts w:ascii="Times New Roman" w:hAnsi="Times New Roman"/>
          <w:b/>
          <w:i/>
        </w:rPr>
        <w:t>Készült a</w:t>
      </w:r>
      <w:r>
        <w:rPr>
          <w:rFonts w:ascii="Times New Roman" w:hAnsi="Times New Roman"/>
          <w:b/>
          <w:i/>
        </w:rPr>
        <w:t>z</w:t>
      </w:r>
      <w:r w:rsidRPr="00A928C8">
        <w:rPr>
          <w:rFonts w:ascii="Times New Roman" w:hAnsi="Times New Roman"/>
          <w:b/>
          <w:i/>
        </w:rPr>
        <w:t xml:space="preserve"> </w:t>
      </w:r>
      <w:r>
        <w:rPr>
          <w:rFonts w:ascii="Times New Roman" w:hAnsi="Times New Roman"/>
          <w:b/>
          <w:i/>
        </w:rPr>
        <w:t xml:space="preserve">adószakértői, okleveles adószakértői, adótanácsadói </w:t>
      </w:r>
      <w:r w:rsidRPr="00E05199">
        <w:rPr>
          <w:rFonts w:ascii="Times New Roman" w:hAnsi="Times New Roman"/>
          <w:b/>
          <w:i/>
          <w:iCs/>
        </w:rPr>
        <w:t>tevékenységet megbízási, illetve vállalkozási jogviszony alapján folytató</w:t>
      </w:r>
      <w:r w:rsidRPr="009F1668">
        <w:rPr>
          <w:rFonts w:ascii="Times New Roman" w:hAnsi="Times New Roman"/>
          <w:b/>
          <w:i/>
        </w:rPr>
        <w:t xml:space="preserve"> </w:t>
      </w:r>
      <w:r w:rsidRPr="009F1668">
        <w:rPr>
          <w:rFonts w:ascii="Times New Roman" w:hAnsi="Times New Roman"/>
          <w:b/>
          <w:i/>
          <w:iCs/>
        </w:rPr>
        <w:t xml:space="preserve">szolgáltatók felügyeleti szerve, a </w:t>
      </w:r>
      <w:r w:rsidRPr="009F1668">
        <w:rPr>
          <w:rFonts w:ascii="Times New Roman" w:hAnsi="Times New Roman"/>
          <w:b/>
          <w:i/>
        </w:rPr>
        <w:t>pénzügyi információs egységként</w:t>
      </w:r>
      <w:r w:rsidRPr="009F1668">
        <w:rPr>
          <w:rFonts w:ascii="Times New Roman" w:hAnsi="Times New Roman"/>
          <w:b/>
          <w:bCs/>
          <w:i/>
          <w:iCs/>
        </w:rPr>
        <w:t xml:space="preserve"> működő hatóság (NAV) által kiadott mintaszabályzat alapján, </w:t>
      </w:r>
      <w:r w:rsidRPr="009F1668">
        <w:rPr>
          <w:rFonts w:ascii="Times New Roman" w:hAnsi="Times New Roman"/>
          <w:b/>
          <w:i/>
        </w:rPr>
        <w:t>a pénzmosás és terrorizmus finanszírozása megelőzéséről és megakadályozásáról szóló 2007. évi CXXXVI. törvény (a továbbiakban: Pmt.), valamint a 35/2007. (XII.29.)</w:t>
      </w:r>
      <w:r w:rsidRPr="009F1668">
        <w:rPr>
          <w:rFonts w:ascii="Times New Roman" w:hAnsi="Times New Roman"/>
          <w:b/>
          <w:i/>
          <w:iCs/>
        </w:rPr>
        <w:t xml:space="preserve"> PM rendelet</w:t>
      </w:r>
      <w:r>
        <w:rPr>
          <w:rFonts w:ascii="Times New Roman" w:hAnsi="Times New Roman"/>
          <w:b/>
          <w:i/>
          <w:iCs/>
        </w:rPr>
        <w:t>et</w:t>
      </w:r>
      <w:r w:rsidRPr="009F1668">
        <w:rPr>
          <w:rFonts w:ascii="Times New Roman" w:hAnsi="Times New Roman"/>
          <w:b/>
          <w:i/>
          <w:iCs/>
        </w:rPr>
        <w:t xml:space="preserve"> </w:t>
      </w:r>
      <w:r>
        <w:rPr>
          <w:rFonts w:ascii="Times New Roman" w:hAnsi="Times New Roman"/>
          <w:b/>
          <w:i/>
          <w:iCs/>
        </w:rPr>
        <w:t>elő</w:t>
      </w:r>
      <w:r>
        <w:rPr>
          <w:rFonts w:ascii="Times New Roman" w:hAnsi="Times New Roman"/>
          <w:b/>
          <w:i/>
        </w:rPr>
        <w:t>írásainak megfelelően.</w:t>
      </w: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rPr>
          <w:rFonts w:ascii="Times New Roman" w:hAnsi="Times New Roman"/>
          <w:b/>
          <w:iCs/>
        </w:rPr>
      </w:pPr>
      <w:r>
        <w:rPr>
          <w:rFonts w:ascii="Times New Roman" w:hAnsi="Times New Roman"/>
          <w:b/>
          <w:iCs/>
        </w:rPr>
        <w:t>Hatálybalépés dátuma: 2013. július 1.</w:t>
      </w:r>
    </w:p>
    <w:p w:rsidR="00A928C8" w:rsidRDefault="00A928C8" w:rsidP="00A928C8">
      <w:pPr>
        <w:rPr>
          <w:rFonts w:ascii="Times New Roman" w:hAnsi="Times New Roman"/>
          <w:b/>
          <w:iCs/>
        </w:rPr>
      </w:pPr>
    </w:p>
    <w:p w:rsidR="00A928C8" w:rsidRPr="00BA00F9" w:rsidRDefault="00A928C8" w:rsidP="00A928C8">
      <w:pPr>
        <w:rPr>
          <w:rFonts w:ascii="Times New Roman" w:hAnsi="Times New Roman"/>
          <w:b/>
          <w:iCs/>
        </w:rPr>
      </w:pPr>
      <w:r w:rsidRPr="00BA00F9">
        <w:rPr>
          <w:rFonts w:ascii="Times New Roman" w:hAnsi="Times New Roman"/>
          <w:b/>
          <w:iCs/>
        </w:rPr>
        <w:t>Szabályzat elkész</w:t>
      </w:r>
      <w:r w:rsidRPr="00BA00F9">
        <w:rPr>
          <w:rFonts w:ascii="Times New Roman" w:hAnsi="Times New Roman"/>
          <w:b/>
        </w:rPr>
        <w:t>ítésének dátuma: 2013. szeptember 28.</w:t>
      </w: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p>
    <w:p w:rsidR="00A928C8" w:rsidRDefault="00A928C8" w:rsidP="00A928C8">
      <w:pPr>
        <w:jc w:val="center"/>
        <w:rPr>
          <w:rFonts w:ascii="Times New Roman" w:hAnsi="Times New Roman"/>
          <w:b/>
          <w:iCs/>
        </w:rPr>
      </w:pPr>
      <w:r>
        <w:rPr>
          <w:rFonts w:ascii="Times New Roman" w:hAnsi="Times New Roman"/>
          <w:b/>
          <w:iCs/>
        </w:rPr>
        <w:t>………………………………………………..</w:t>
      </w:r>
    </w:p>
    <w:p w:rsidR="00B900CA" w:rsidRPr="00E05199" w:rsidRDefault="00A928C8" w:rsidP="00A928C8">
      <w:pPr>
        <w:jc w:val="center"/>
        <w:rPr>
          <w:rFonts w:ascii="Times New Roman" w:hAnsi="Times New Roman"/>
          <w:b/>
          <w:iCs/>
        </w:rPr>
      </w:pPr>
      <w:r w:rsidRPr="00BA00F9">
        <w:rPr>
          <w:rFonts w:ascii="Times New Roman" w:hAnsi="Times New Roman"/>
          <w:b/>
          <w:iCs/>
        </w:rPr>
        <w:t>cégszer</w:t>
      </w:r>
      <w:r w:rsidRPr="00BA00F9">
        <w:rPr>
          <w:rFonts w:ascii="Times New Roman" w:hAnsi="Times New Roman"/>
          <w:b/>
          <w:bCs/>
          <w:iCs/>
        </w:rPr>
        <w:t>ű alá</w:t>
      </w:r>
      <w:r w:rsidRPr="00BA00F9">
        <w:rPr>
          <w:rFonts w:ascii="Times New Roman" w:hAnsi="Times New Roman"/>
          <w:b/>
        </w:rPr>
        <w:t>í</w:t>
      </w:r>
      <w:r>
        <w:rPr>
          <w:rFonts w:ascii="Times New Roman" w:hAnsi="Times New Roman"/>
          <w:b/>
        </w:rPr>
        <w:t>rás</w:t>
      </w:r>
    </w:p>
    <w:p w:rsidR="00B900CA" w:rsidRPr="00A928C8" w:rsidRDefault="00A928C8" w:rsidP="00A928C8">
      <w:pPr>
        <w:numPr>
          <w:ilvl w:val="0"/>
          <w:numId w:val="1"/>
        </w:numPr>
        <w:jc w:val="center"/>
        <w:rPr>
          <w:rFonts w:ascii="Times New Roman" w:hAnsi="Times New Roman"/>
          <w:b/>
        </w:rPr>
      </w:pPr>
      <w:r w:rsidRPr="00A928C8">
        <w:rPr>
          <w:rFonts w:ascii="Times New Roman" w:hAnsi="Times New Roman"/>
          <w:b/>
        </w:rPr>
        <w:lastRenderedPageBreak/>
        <w:t>ADÓTANÁCSADÓ, ADÓSZAKÉRTŐ, OKLEVELES ADÓSZAKÉRTŐ</w:t>
      </w:r>
    </w:p>
    <w:p w:rsidR="00B900CA" w:rsidRPr="00E05199" w:rsidRDefault="00B900CA" w:rsidP="00DB00F0">
      <w:pPr>
        <w:ind w:right="-1"/>
        <w:jc w:val="both"/>
        <w:rPr>
          <w:rFonts w:ascii="Times New Roman" w:hAnsi="Times New Roman"/>
        </w:rPr>
      </w:pPr>
    </w:p>
    <w:p w:rsidR="00B900CA" w:rsidRPr="00E05199" w:rsidRDefault="00C71D20" w:rsidP="00DB00F0">
      <w:pPr>
        <w:jc w:val="both"/>
        <w:rPr>
          <w:rFonts w:ascii="Times New Roman" w:hAnsi="Times New Roman"/>
        </w:rPr>
      </w:pPr>
      <w:r>
        <w:rPr>
          <w:rFonts w:ascii="Times New Roman" w:hAnsi="Times New Roman"/>
        </w:rPr>
        <w:t>A Pmt. vonatkozásában adótanácsadó, adószakértő, okleveles adószakértő: aki a külön jogszabályokban meghatározott feltételek szerint megszerzett szakmai képesítéssel és ilyen tevékenység folytatására jogosító engedéllyel rendelkezik, és a külön jogszabályokban meghatározott adótanácsadói, adószakértői, illetve okleveles adószakértői névjegyzékben szerepel.</w:t>
      </w:r>
    </w:p>
    <w:p w:rsidR="00B900CA" w:rsidRDefault="00B900CA" w:rsidP="00DB00F0">
      <w:pPr>
        <w:ind w:right="-1"/>
        <w:jc w:val="both"/>
        <w:rPr>
          <w:rFonts w:ascii="Times New Roman" w:hAnsi="Times New Roman"/>
        </w:rPr>
      </w:pPr>
    </w:p>
    <w:p w:rsidR="006008C9" w:rsidRPr="00E05199" w:rsidRDefault="006008C9" w:rsidP="00DB00F0">
      <w:pPr>
        <w:ind w:right="-1"/>
        <w:jc w:val="both"/>
        <w:rPr>
          <w:rFonts w:ascii="Times New Roman" w:hAnsi="Times New Roman"/>
        </w:rPr>
      </w:pPr>
    </w:p>
    <w:p w:rsidR="00B900CA" w:rsidRPr="00E05199" w:rsidRDefault="00B900CA" w:rsidP="00DB00F0">
      <w:pPr>
        <w:ind w:right="-1"/>
        <w:jc w:val="center"/>
        <w:rPr>
          <w:rFonts w:ascii="Times New Roman" w:hAnsi="Times New Roman"/>
          <w:b/>
        </w:rPr>
      </w:pPr>
      <w:r w:rsidRPr="00E05199">
        <w:rPr>
          <w:rFonts w:ascii="Times New Roman" w:hAnsi="Times New Roman"/>
          <w:b/>
        </w:rPr>
        <w:t>II. A PÉNZMOSÁS ÉS A TERRORIZMUS FINANSZÍROZÁSÁNAK MEGELŐZÉSÉVEL KAPCSOLATOS KÖTELEZETTSÉGEK.</w:t>
      </w:r>
    </w:p>
    <w:p w:rsidR="00B900CA" w:rsidRPr="00E05199" w:rsidRDefault="00B900CA" w:rsidP="00DB00F0">
      <w:pPr>
        <w:ind w:right="-1"/>
        <w:jc w:val="both"/>
        <w:rPr>
          <w:rFonts w:ascii="Times New Roman" w:hAnsi="Times New Roman"/>
          <w:bCs/>
        </w:rPr>
      </w:pPr>
    </w:p>
    <w:p w:rsidR="00B900CA" w:rsidRPr="00E05199" w:rsidRDefault="00B900CA" w:rsidP="003A38A2">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Az ügyfél-átvilágítás elvégzése (III. pont)</w:t>
      </w:r>
    </w:p>
    <w:p w:rsidR="00B900CA"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Bejelentési kötelezettség teljesítése (IV. pont)</w:t>
      </w:r>
    </w:p>
    <w:p w:rsidR="00650C4B" w:rsidRPr="00DB00F0" w:rsidRDefault="00650C4B" w:rsidP="00DB00F0">
      <w:pPr>
        <w:widowControl/>
        <w:numPr>
          <w:ilvl w:val="0"/>
          <w:numId w:val="2"/>
        </w:numPr>
        <w:autoSpaceDE/>
        <w:autoSpaceDN/>
        <w:adjustRightInd/>
        <w:ind w:right="-1"/>
        <w:jc w:val="both"/>
        <w:rPr>
          <w:rFonts w:ascii="Times New Roman" w:hAnsi="Times New Roman"/>
          <w:b/>
          <w:bCs/>
        </w:rPr>
      </w:pPr>
      <w:r>
        <w:rPr>
          <w:rFonts w:ascii="Times New Roman" w:hAnsi="Times New Roman"/>
          <w:bCs/>
        </w:rPr>
        <w:t>Pénzügyi és vagyoni korlátozó intézkedésekkel kapcsolatos intézkedések végrehajtása (IV/3.</w:t>
      </w:r>
      <w:r w:rsidR="003A38A2">
        <w:rPr>
          <w:rFonts w:ascii="Times New Roman" w:hAnsi="Times New Roman"/>
          <w:bCs/>
        </w:rPr>
        <w:t xml:space="preserve"> pont</w:t>
      </w:r>
      <w:r>
        <w:rPr>
          <w:rFonts w:ascii="Times New Roman" w:hAnsi="Times New Roman"/>
          <w:bCs/>
        </w:rPr>
        <w:t xml:space="preserve">) </w:t>
      </w:r>
    </w:p>
    <w:p w:rsidR="00B900CA" w:rsidRPr="00E05199" w:rsidRDefault="00C62BA3" w:rsidP="00DB00F0">
      <w:pPr>
        <w:widowControl/>
        <w:numPr>
          <w:ilvl w:val="0"/>
          <w:numId w:val="2"/>
        </w:numPr>
        <w:autoSpaceDE/>
        <w:autoSpaceDN/>
        <w:adjustRightInd/>
        <w:ind w:right="-1"/>
        <w:jc w:val="both"/>
        <w:rPr>
          <w:rFonts w:ascii="Times New Roman" w:hAnsi="Times New Roman"/>
          <w:bCs/>
        </w:rPr>
      </w:pPr>
      <w:r>
        <w:rPr>
          <w:rFonts w:ascii="Times New Roman" w:hAnsi="Times New Roman"/>
          <w:bCs/>
        </w:rPr>
        <w:t>Nyilvántartás</w:t>
      </w:r>
      <w:r w:rsidR="00B900CA" w:rsidRPr="00E05199">
        <w:rPr>
          <w:rFonts w:ascii="Times New Roman" w:hAnsi="Times New Roman"/>
          <w:bCs/>
        </w:rPr>
        <w:t xml:space="preserve"> (VI. pont)</w:t>
      </w:r>
    </w:p>
    <w:p w:rsidR="00B900CA" w:rsidRPr="00E05199"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Felfedés tilalma (VII. pont)</w:t>
      </w:r>
    </w:p>
    <w:p w:rsidR="00DD487D" w:rsidRPr="00E05199" w:rsidRDefault="00B900CA" w:rsidP="00DB00F0">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Belső ellenőrző és információs rendszer működtetése alkalmazott foglalkoztatása esetén (</w:t>
      </w:r>
      <w:r w:rsidR="00965095" w:rsidRPr="00E05199">
        <w:rPr>
          <w:rFonts w:ascii="Times New Roman" w:hAnsi="Times New Roman"/>
          <w:bCs/>
        </w:rPr>
        <w:t>VIII</w:t>
      </w:r>
      <w:r w:rsidRPr="00E05199">
        <w:rPr>
          <w:rFonts w:ascii="Times New Roman" w:hAnsi="Times New Roman"/>
          <w:bCs/>
        </w:rPr>
        <w:t xml:space="preserve">. pont) </w:t>
      </w:r>
    </w:p>
    <w:p w:rsidR="00B900CA" w:rsidRPr="00DB00F0" w:rsidRDefault="00B900CA" w:rsidP="00DB00F0">
      <w:pPr>
        <w:widowControl/>
        <w:numPr>
          <w:ilvl w:val="0"/>
          <w:numId w:val="2"/>
        </w:numPr>
        <w:autoSpaceDE/>
        <w:autoSpaceDN/>
        <w:adjustRightInd/>
        <w:ind w:right="-1"/>
        <w:jc w:val="both"/>
        <w:rPr>
          <w:rFonts w:ascii="Times New Roman" w:hAnsi="Times New Roman"/>
          <w:b/>
          <w:bCs/>
        </w:rPr>
      </w:pPr>
      <w:r w:rsidRPr="00E05199">
        <w:rPr>
          <w:rFonts w:ascii="Times New Roman" w:hAnsi="Times New Roman"/>
          <w:bCs/>
        </w:rPr>
        <w:t>Speciális képzési program szervezése vagy speciális programon való részvétel biztosítása alkalmazott foglalkoztatása esetén (</w:t>
      </w:r>
      <w:r w:rsidR="00965095" w:rsidRPr="00E05199">
        <w:rPr>
          <w:rFonts w:ascii="Times New Roman" w:hAnsi="Times New Roman"/>
          <w:bCs/>
        </w:rPr>
        <w:t>I</w:t>
      </w:r>
      <w:r w:rsidRPr="00E05199">
        <w:rPr>
          <w:rFonts w:ascii="Times New Roman" w:hAnsi="Times New Roman"/>
          <w:bCs/>
        </w:rPr>
        <w:t>X. pont)</w:t>
      </w:r>
    </w:p>
    <w:p w:rsidR="00B900CA" w:rsidRPr="00E05199" w:rsidRDefault="00B900CA" w:rsidP="00DB00F0">
      <w:pPr>
        <w:ind w:right="-1"/>
        <w:jc w:val="both"/>
        <w:rPr>
          <w:rFonts w:ascii="Times New Roman" w:hAnsi="Times New Roman"/>
          <w:bCs/>
        </w:rPr>
      </w:pPr>
    </w:p>
    <w:p w:rsidR="00B900CA" w:rsidRPr="00E05199" w:rsidRDefault="00B900CA" w:rsidP="003A38A2">
      <w:pPr>
        <w:widowControl/>
        <w:ind w:right="-1"/>
        <w:jc w:val="both"/>
        <w:rPr>
          <w:rFonts w:ascii="Times New Roman" w:hAnsi="Times New Roman"/>
          <w:b/>
          <w:bCs/>
        </w:rPr>
      </w:pPr>
      <w:r w:rsidRPr="00E05199">
        <w:rPr>
          <w:rFonts w:ascii="Times New Roman" w:hAnsi="Times New Roman"/>
          <w:b/>
          <w:bCs/>
        </w:rPr>
        <w:t>A pénzmosásra és a terrorizmus finanszírozására utaló adatok, tények, körülmények megállapításakor figyelembe veendő szempontok:</w:t>
      </w:r>
    </w:p>
    <w:p w:rsidR="000C09FC" w:rsidRDefault="000C09FC" w:rsidP="00DB00F0">
      <w:pPr>
        <w:numPr>
          <w:ilvl w:val="12"/>
          <w:numId w:val="0"/>
        </w:numPr>
        <w:ind w:right="-1"/>
        <w:jc w:val="both"/>
        <w:rPr>
          <w:rFonts w:ascii="Times New Roman" w:hAnsi="Times New Roman"/>
        </w:rPr>
      </w:pPr>
    </w:p>
    <w:p w:rsidR="000C09FC" w:rsidRDefault="000C09FC" w:rsidP="00DB00F0">
      <w:pPr>
        <w:widowControl/>
        <w:numPr>
          <w:ilvl w:val="0"/>
          <w:numId w:val="29"/>
        </w:numPr>
        <w:jc w:val="both"/>
        <w:rPr>
          <w:rFonts w:ascii="Times New Roman" w:hAnsi="Times New Roman"/>
        </w:rPr>
      </w:pPr>
      <w:r>
        <w:rPr>
          <w:rFonts w:ascii="Times New Roman" w:hAnsi="Times New Roman"/>
        </w:rPr>
        <w:t>az ügyfél magáról, a tényleges tulajdonosról, félrevezető információt, adatot szolgáltatott;</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nem valós gazdasági eseményekkel kapcsolatos dokumentumok, bizonylatok kibocsátása,</w:t>
      </w:r>
      <w:r w:rsidR="007C1846" w:rsidRPr="007C1846">
        <w:rPr>
          <w:rFonts w:ascii="Times New Roman" w:hAnsi="Times New Roman"/>
        </w:rPr>
        <w:t xml:space="preserve"> </w:t>
      </w:r>
      <w:r w:rsidR="007C1846">
        <w:rPr>
          <w:rFonts w:ascii="Times New Roman" w:hAnsi="Times New Roman"/>
        </w:rPr>
        <w:t>illetve befogadása;</w:t>
      </w:r>
    </w:p>
    <w:p w:rsidR="000C09FC" w:rsidRDefault="000C09FC" w:rsidP="00DB00F0">
      <w:pPr>
        <w:widowControl/>
        <w:numPr>
          <w:ilvl w:val="0"/>
          <w:numId w:val="29"/>
        </w:numPr>
        <w:jc w:val="both"/>
        <w:rPr>
          <w:rFonts w:ascii="Times New Roman" w:hAnsi="Times New Roman"/>
        </w:rPr>
      </w:pPr>
      <w:r>
        <w:rPr>
          <w:rFonts w:ascii="Times New Roman" w:hAnsi="Times New Roman"/>
        </w:rPr>
        <w:t>ismeretlen eredetű, jogcím nélküli (jogszabályi előírással, ügyfél nyilatkozatával, illetve</w:t>
      </w:r>
      <w:r w:rsidR="007C1846">
        <w:rPr>
          <w:rFonts w:ascii="Times New Roman" w:hAnsi="Times New Roman"/>
        </w:rPr>
        <w:t xml:space="preserve"> </w:t>
      </w:r>
      <w:r>
        <w:rPr>
          <w:rFonts w:ascii="Times New Roman" w:hAnsi="Times New Roman"/>
        </w:rPr>
        <w:t>szerződéssel, megállapodással alá nem támasztott) átutalások, készpénzmozgások;</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vállalkozási tevékenységet végzők esetében kiugróan magas árbevétel kerül elszámolásra,</w:t>
      </w:r>
      <w:r w:rsidR="007C1846" w:rsidRPr="007C1846">
        <w:rPr>
          <w:rFonts w:ascii="Times New Roman" w:hAnsi="Times New Roman"/>
        </w:rPr>
        <w:t xml:space="preserve"> </w:t>
      </w:r>
      <w:r w:rsidR="007C1846">
        <w:rPr>
          <w:rFonts w:ascii="Times New Roman" w:hAnsi="Times New Roman"/>
        </w:rPr>
        <w:t>amellyel szemben nem áll arányos költség (növekedés);</w:t>
      </w:r>
    </w:p>
    <w:p w:rsidR="000C09FC" w:rsidRDefault="000C09FC" w:rsidP="00DB00F0">
      <w:pPr>
        <w:widowControl/>
        <w:numPr>
          <w:ilvl w:val="0"/>
          <w:numId w:val="29"/>
        </w:numPr>
        <w:jc w:val="both"/>
        <w:rPr>
          <w:rFonts w:ascii="Times New Roman" w:hAnsi="Times New Roman"/>
        </w:rPr>
      </w:pPr>
      <w:r>
        <w:rPr>
          <w:rFonts w:ascii="Times New Roman" w:hAnsi="Times New Roman"/>
        </w:rPr>
        <w:t>aránytalanul magas összegű törzstőke emelés, vagy tulajdonosi kölcsön nyújtása, amelyet</w:t>
      </w:r>
      <w:r w:rsidR="007C1846">
        <w:rPr>
          <w:rFonts w:ascii="Times New Roman" w:hAnsi="Times New Roman"/>
        </w:rPr>
        <w:t xml:space="preserve"> nem indokolt a vállalkozás működése;</w:t>
      </w:r>
    </w:p>
    <w:p w:rsidR="000C09FC" w:rsidRDefault="000C09FC" w:rsidP="00DB00F0">
      <w:pPr>
        <w:widowControl/>
        <w:numPr>
          <w:ilvl w:val="0"/>
          <w:numId w:val="29"/>
        </w:numPr>
        <w:jc w:val="both"/>
        <w:rPr>
          <w:rFonts w:ascii="Times New Roman" w:hAnsi="Times New Roman"/>
        </w:rPr>
      </w:pPr>
      <w:r>
        <w:rPr>
          <w:rFonts w:ascii="Times New Roman" w:hAnsi="Times New Roman"/>
        </w:rPr>
        <w:t>adatok vagy dokumentumok manipulálása, megváltoztatása, esetleg meghamisítása;</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rendszeres és nagy összegű indokolatlan leltári többletek, illetve hiányok, azok okainak</w:t>
      </w:r>
      <w:r w:rsidR="007C1846">
        <w:rPr>
          <w:rFonts w:ascii="Times New Roman" w:hAnsi="Times New Roman"/>
        </w:rPr>
        <w:t xml:space="preserve"> tényleges meghatározása nélkül;</w:t>
      </w:r>
    </w:p>
    <w:p w:rsidR="000C09FC" w:rsidRDefault="000C09FC" w:rsidP="00DB00F0">
      <w:pPr>
        <w:widowControl/>
        <w:numPr>
          <w:ilvl w:val="0"/>
          <w:numId w:val="29"/>
        </w:numPr>
        <w:jc w:val="both"/>
        <w:rPr>
          <w:rFonts w:ascii="Times New Roman" w:hAnsi="Times New Roman"/>
        </w:rPr>
      </w:pPr>
      <w:r>
        <w:rPr>
          <w:rFonts w:ascii="Times New Roman" w:hAnsi="Times New Roman"/>
        </w:rPr>
        <w:t>minimális összegű saját tőkével (vagyonnal) rendelkező gazdálkodó szervezet szabályos</w:t>
      </w:r>
      <w:r w:rsidR="007C1846">
        <w:rPr>
          <w:rFonts w:ascii="Times New Roman" w:hAnsi="Times New Roman"/>
        </w:rPr>
        <w:t xml:space="preserve"> hitelfelvétellel, kölcsönnel nem igazolható nagy összegű befektetése;</w:t>
      </w:r>
    </w:p>
    <w:p w:rsidR="000C09FC" w:rsidRPr="003A38A2" w:rsidRDefault="000C09FC" w:rsidP="00DB00F0">
      <w:pPr>
        <w:widowControl/>
        <w:numPr>
          <w:ilvl w:val="0"/>
          <w:numId w:val="29"/>
        </w:numPr>
        <w:jc w:val="both"/>
        <w:rPr>
          <w:rFonts w:ascii="Times New Roman" w:hAnsi="Times New Roman"/>
        </w:rPr>
      </w:pPr>
      <w:r>
        <w:rPr>
          <w:rFonts w:ascii="Times New Roman" w:hAnsi="Times New Roman"/>
        </w:rPr>
        <w:t>szokatlan értékű ügyletek olyan gazdálkodó szervezetek között, amelyek mögött a gazdasági</w:t>
      </w:r>
      <w:r w:rsidR="007C1846">
        <w:rPr>
          <w:rFonts w:ascii="Times New Roman" w:hAnsi="Times New Roman"/>
        </w:rPr>
        <w:t xml:space="preserve"> kapcsolaton kívül egyértelmű tulajdonosi összefonódások állnak;</w:t>
      </w:r>
    </w:p>
    <w:p w:rsidR="000C09FC" w:rsidRDefault="000C09FC" w:rsidP="00DB00F0">
      <w:pPr>
        <w:widowControl/>
        <w:numPr>
          <w:ilvl w:val="0"/>
          <w:numId w:val="29"/>
        </w:numPr>
        <w:jc w:val="both"/>
        <w:rPr>
          <w:rFonts w:ascii="Times New Roman" w:hAnsi="Times New Roman"/>
        </w:rPr>
      </w:pPr>
      <w:r>
        <w:rPr>
          <w:rFonts w:ascii="Times New Roman" w:hAnsi="Times New Roman"/>
        </w:rPr>
        <w:t>ingatlanba való befektetés iránti fokozott igény, ahol az arra szánt tőke forrása nem</w:t>
      </w:r>
    </w:p>
    <w:p w:rsidR="000C09FC" w:rsidRDefault="000C09FC" w:rsidP="00DB00F0">
      <w:pPr>
        <w:widowControl/>
        <w:ind w:left="720"/>
        <w:jc w:val="both"/>
        <w:rPr>
          <w:rFonts w:ascii="Times New Roman" w:hAnsi="Times New Roman"/>
        </w:rPr>
      </w:pPr>
      <w:r>
        <w:rPr>
          <w:rFonts w:ascii="Times New Roman" w:hAnsi="Times New Roman"/>
        </w:rPr>
        <w:t>legálisnak tűnő, vagy az ügyfél üzleti tevékenységétől idegen;</w:t>
      </w:r>
    </w:p>
    <w:p w:rsidR="000C09FC" w:rsidRDefault="000C09FC" w:rsidP="00DB00F0">
      <w:pPr>
        <w:widowControl/>
        <w:numPr>
          <w:ilvl w:val="0"/>
          <w:numId w:val="29"/>
        </w:numPr>
        <w:jc w:val="both"/>
        <w:rPr>
          <w:rFonts w:ascii="Times New Roman" w:hAnsi="Times New Roman"/>
        </w:rPr>
      </w:pPr>
      <w:r>
        <w:rPr>
          <w:rFonts w:ascii="Times New Roman" w:hAnsi="Times New Roman"/>
        </w:rPr>
        <w:t>olyan ügyfél, akinek a tevékenysége az adott országban szokásos fizetési módoktól</w:t>
      </w:r>
    </w:p>
    <w:p w:rsidR="000C09FC" w:rsidRDefault="000C09FC" w:rsidP="00DB00F0">
      <w:pPr>
        <w:widowControl/>
        <w:numPr>
          <w:ilvl w:val="0"/>
          <w:numId w:val="29"/>
        </w:numPr>
        <w:jc w:val="both"/>
        <w:rPr>
          <w:rFonts w:ascii="Times New Roman" w:hAnsi="Times New Roman"/>
        </w:rPr>
      </w:pPr>
      <w:r>
        <w:rPr>
          <w:rFonts w:ascii="Times New Roman" w:hAnsi="Times New Roman"/>
        </w:rPr>
        <w:t>rendszeresen eltér;</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lastRenderedPageBreak/>
        <w:t>gyakori, vagy nagy összegű fizetési (ingatlanvásárlási) kötelezettségvállalások, amelyekben</w:t>
      </w:r>
      <w:r w:rsidR="007C1846">
        <w:rPr>
          <w:rFonts w:ascii="Times New Roman" w:hAnsi="Times New Roman"/>
        </w:rPr>
        <w:t xml:space="preserve"> </w:t>
      </w:r>
      <w:r w:rsidRPr="003A38A2">
        <w:rPr>
          <w:rFonts w:ascii="Times New Roman" w:hAnsi="Times New Roman"/>
        </w:rPr>
        <w:t>a jogosult vagy a kötelezett offshore cég, és ezek nem egyeztethetők össze az ügyfél ismert</w:t>
      </w:r>
      <w:r w:rsidR="007C1846">
        <w:rPr>
          <w:rFonts w:ascii="Times New Roman" w:hAnsi="Times New Roman"/>
        </w:rPr>
        <w:t xml:space="preserve"> </w:t>
      </w:r>
      <w:r w:rsidRPr="00DB00F0">
        <w:rPr>
          <w:rFonts w:ascii="Times New Roman" w:hAnsi="Times New Roman"/>
        </w:rPr>
        <w:t>tevékenységével;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a gazdálkodó szervezet tisztségviselője (cégjegyzésre jogosult) olyan személy, akinek a</w:t>
      </w:r>
      <w:r w:rsidR="007C1846">
        <w:rPr>
          <w:rFonts w:ascii="Times New Roman" w:hAnsi="Times New Roman"/>
        </w:rPr>
        <w:t xml:space="preserve"> </w:t>
      </w:r>
      <w:r w:rsidRPr="003A38A2">
        <w:rPr>
          <w:rFonts w:ascii="Times New Roman" w:hAnsi="Times New Roman"/>
        </w:rPr>
        <w:t>megjelenéséből, viselkedéséből arra lehet következtetni, hogy a gazdálkodó szervezet</w:t>
      </w:r>
      <w:r w:rsidR="007C1846">
        <w:rPr>
          <w:rFonts w:ascii="Times New Roman" w:hAnsi="Times New Roman"/>
        </w:rPr>
        <w:t xml:space="preserve"> </w:t>
      </w:r>
      <w:r w:rsidRPr="00DB00F0">
        <w:rPr>
          <w:rFonts w:ascii="Times New Roman" w:hAnsi="Times New Roman"/>
        </w:rPr>
        <w:t>vezetését ténylegesen nem ő látja el</w:t>
      </w:r>
      <w:r w:rsidR="00F250B3" w:rsidRPr="00DB00F0">
        <w:rPr>
          <w:rFonts w:ascii="Times New Roman" w:hAnsi="Times New Roman"/>
        </w:rPr>
        <w:t>, illetve szegényes a tudása a saját üzletéről</w:t>
      </w:r>
      <w:r w:rsidRPr="00DB00F0">
        <w:rPr>
          <w:rFonts w:ascii="Times New Roman" w:hAnsi="Times New Roman"/>
        </w:rPr>
        <w:t>;</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a gazdálkodó szervezet tagjai (tulajdonosai) körében változás következik be, és az új tagok</w:t>
      </w:r>
      <w:r w:rsidR="007C1846">
        <w:rPr>
          <w:rFonts w:ascii="Times New Roman" w:hAnsi="Times New Roman"/>
        </w:rPr>
        <w:t xml:space="preserve"> </w:t>
      </w:r>
      <w:r w:rsidRPr="003A38A2">
        <w:rPr>
          <w:rFonts w:ascii="Times New Roman" w:hAnsi="Times New Roman"/>
        </w:rPr>
        <w:t>(tulajdonosok) háttere, megjelenése, viselkedése (pl. ruházat, hajléktalannak tűnő megjelenés,</w:t>
      </w:r>
      <w:r w:rsidR="007C1846">
        <w:rPr>
          <w:rFonts w:ascii="Times New Roman" w:hAnsi="Times New Roman"/>
        </w:rPr>
        <w:t xml:space="preserve"> </w:t>
      </w:r>
      <w:r w:rsidRPr="00DB00F0">
        <w:rPr>
          <w:rFonts w:ascii="Times New Roman" w:hAnsi="Times New Roman"/>
        </w:rPr>
        <w:t>magyar nyelvismeret vagy állampolgárság hiánya, stb.) összeegyeztethetetlen a gazdálkodó</w:t>
      </w:r>
      <w:r w:rsidR="006B33F5">
        <w:rPr>
          <w:rFonts w:ascii="Times New Roman" w:hAnsi="Times New Roman"/>
        </w:rPr>
        <w:t xml:space="preserve"> </w:t>
      </w:r>
      <w:r w:rsidRPr="00DB00F0">
        <w:rPr>
          <w:rFonts w:ascii="Times New Roman" w:hAnsi="Times New Roman"/>
        </w:rPr>
        <w:t>szervezet tevékenységével, illetve a tulajdonosváltást követően a gazdálkodó szervezet</w:t>
      </w:r>
      <w:r w:rsidR="006B33F5">
        <w:rPr>
          <w:rFonts w:ascii="Times New Roman" w:hAnsi="Times New Roman"/>
        </w:rPr>
        <w:t xml:space="preserve"> </w:t>
      </w:r>
      <w:r w:rsidRPr="00DB00F0">
        <w:rPr>
          <w:rFonts w:ascii="Times New Roman" w:hAnsi="Times New Roman"/>
        </w:rPr>
        <w:t>pénzügyi tevékenysége hirtelen átalakul;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olyan gazdálkodó szervezet, mely vonakodik attól, hogy teljes körű információt nyújtson</w:t>
      </w:r>
      <w:r w:rsidR="006B33F5">
        <w:rPr>
          <w:rFonts w:ascii="Times New Roman" w:hAnsi="Times New Roman"/>
        </w:rPr>
        <w:t xml:space="preserve"> </w:t>
      </w:r>
      <w:r w:rsidRPr="003A38A2">
        <w:rPr>
          <w:rFonts w:ascii="Times New Roman" w:hAnsi="Times New Roman"/>
        </w:rPr>
        <w:t>vállalkozásának üzleti céljáról, vezető ti</w:t>
      </w:r>
      <w:r w:rsidRPr="00DB00F0">
        <w:rPr>
          <w:rFonts w:ascii="Times New Roman" w:hAnsi="Times New Roman"/>
        </w:rPr>
        <w:t>sztségviselőiről vagy tevékenysége végzésének</w:t>
      </w:r>
      <w:r w:rsidR="006B33F5">
        <w:rPr>
          <w:rFonts w:ascii="Times New Roman" w:hAnsi="Times New Roman"/>
        </w:rPr>
        <w:t xml:space="preserve"> </w:t>
      </w:r>
      <w:r w:rsidRPr="00DB00F0">
        <w:rPr>
          <w:rFonts w:ascii="Times New Roman" w:hAnsi="Times New Roman"/>
        </w:rPr>
        <w:t>tényleges helyéről;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az ügyfél magáról, tevékenységéről hamis</w:t>
      </w:r>
      <w:r w:rsidR="006B33F5">
        <w:rPr>
          <w:rFonts w:ascii="Times New Roman" w:hAnsi="Times New Roman"/>
        </w:rPr>
        <w:t xml:space="preserve"> </w:t>
      </w:r>
      <w:r w:rsidRPr="003A38A2">
        <w:rPr>
          <w:rFonts w:ascii="Times New Roman" w:hAnsi="Times New Roman"/>
        </w:rPr>
        <w:t>információt, adatot szolgáltat;</w:t>
      </w:r>
    </w:p>
    <w:p w:rsidR="000C09FC" w:rsidRDefault="000C09FC" w:rsidP="00DB00F0">
      <w:pPr>
        <w:widowControl/>
        <w:numPr>
          <w:ilvl w:val="0"/>
          <w:numId w:val="29"/>
        </w:numPr>
        <w:jc w:val="both"/>
        <w:rPr>
          <w:rFonts w:ascii="Times New Roman" w:hAnsi="Times New Roman"/>
        </w:rPr>
      </w:pPr>
      <w:r>
        <w:rPr>
          <w:rFonts w:ascii="Times New Roman" w:hAnsi="Times New Roman"/>
        </w:rPr>
        <w:t>olyan ügyfél, aki személyazonosítás nélkül (útlevél,</w:t>
      </w:r>
      <w:r w:rsidR="006B33F5">
        <w:rPr>
          <w:rFonts w:ascii="Times New Roman" w:hAnsi="Times New Roman"/>
        </w:rPr>
        <w:t xml:space="preserve"> </w:t>
      </w:r>
      <w:r w:rsidRPr="003A38A2">
        <w:rPr>
          <w:rFonts w:ascii="Times New Roman" w:hAnsi="Times New Roman"/>
        </w:rPr>
        <w:t>gépjárművezetői jogosítvány vagy társadalombiztosítási kártya) kíván ügyletet lebonyolítani,</w:t>
      </w:r>
      <w:r w:rsidR="006B33F5">
        <w:rPr>
          <w:rFonts w:ascii="Times New Roman" w:hAnsi="Times New Roman"/>
        </w:rPr>
        <w:t xml:space="preserve"> </w:t>
      </w:r>
      <w:r w:rsidRPr="00DB00F0">
        <w:rPr>
          <w:rFonts w:ascii="Times New Roman" w:hAnsi="Times New Roman"/>
        </w:rPr>
        <w:t>vagy aki megtagadja bármely egyéb információ szolgáltatását, amelyet a szolgáltató igényel;</w:t>
      </w:r>
    </w:p>
    <w:p w:rsidR="000C09FC" w:rsidRPr="00DB00F0" w:rsidRDefault="000C09FC" w:rsidP="00DB00F0">
      <w:pPr>
        <w:widowControl/>
        <w:numPr>
          <w:ilvl w:val="0"/>
          <w:numId w:val="29"/>
        </w:numPr>
        <w:jc w:val="both"/>
        <w:rPr>
          <w:rFonts w:ascii="Times New Roman" w:hAnsi="Times New Roman"/>
        </w:rPr>
      </w:pPr>
      <w:r>
        <w:rPr>
          <w:rFonts w:ascii="Times New Roman" w:hAnsi="Times New Roman"/>
        </w:rPr>
        <w:t>olyan ügyfél, aki vonakodik attól, hogy az ügyfél-átvilágításhoz szükséges információkat</w:t>
      </w:r>
      <w:r w:rsidR="006B33F5">
        <w:rPr>
          <w:rFonts w:ascii="Times New Roman" w:hAnsi="Times New Roman"/>
        </w:rPr>
        <w:t xml:space="preserve"> </w:t>
      </w:r>
      <w:r w:rsidRPr="003A38A2">
        <w:rPr>
          <w:rFonts w:ascii="Times New Roman" w:hAnsi="Times New Roman"/>
        </w:rPr>
        <w:t>megadja, vagy fo</w:t>
      </w:r>
      <w:r w:rsidRPr="00DB00F0">
        <w:rPr>
          <w:rFonts w:ascii="Times New Roman" w:hAnsi="Times New Roman"/>
        </w:rPr>
        <w:t>lytassa az ügyletet, miután tájékoztatták, hogy magát ügyfél-átvilágításnak</w:t>
      </w:r>
      <w:r w:rsidR="006B33F5">
        <w:rPr>
          <w:rFonts w:ascii="Times New Roman" w:hAnsi="Times New Roman"/>
        </w:rPr>
        <w:t xml:space="preserve"> </w:t>
      </w:r>
      <w:r w:rsidRPr="00DB00F0">
        <w:rPr>
          <w:rFonts w:ascii="Times New Roman" w:hAnsi="Times New Roman"/>
        </w:rPr>
        <w:t>kell alávetnie;</w:t>
      </w:r>
    </w:p>
    <w:p w:rsidR="000C09FC" w:rsidRDefault="000C09FC" w:rsidP="00DB00F0">
      <w:pPr>
        <w:widowControl/>
        <w:numPr>
          <w:ilvl w:val="0"/>
          <w:numId w:val="29"/>
        </w:numPr>
        <w:jc w:val="both"/>
        <w:rPr>
          <w:rFonts w:ascii="Times New Roman" w:hAnsi="Times New Roman"/>
        </w:rPr>
      </w:pPr>
      <w:r>
        <w:rPr>
          <w:rFonts w:ascii="Times New Roman" w:hAnsi="Times New Roman"/>
        </w:rPr>
        <w:t>ügyfél, aki arra kényszeríti vagy kíséreli meg kényszeríteni a szolgáltató alkalmazottját,</w:t>
      </w:r>
      <w:r w:rsidR="006B33F5">
        <w:rPr>
          <w:rFonts w:ascii="Times New Roman" w:hAnsi="Times New Roman"/>
        </w:rPr>
        <w:t xml:space="preserve"> </w:t>
      </w:r>
      <w:r w:rsidRPr="003A38A2">
        <w:rPr>
          <w:rFonts w:ascii="Times New Roman" w:hAnsi="Times New Roman"/>
        </w:rPr>
        <w:t>hogy az ügyfél-átvilágítás eredményeként ne készítse el a nyilvántart</w:t>
      </w:r>
      <w:r w:rsidRPr="00DB00F0">
        <w:rPr>
          <w:rFonts w:ascii="Times New Roman" w:hAnsi="Times New Roman"/>
        </w:rPr>
        <w:t>ási űrlapokat vagy –</w:t>
      </w:r>
      <w:r w:rsidR="006B33F5">
        <w:rPr>
          <w:rFonts w:ascii="Times New Roman" w:hAnsi="Times New Roman"/>
        </w:rPr>
        <w:t xml:space="preserve"> </w:t>
      </w:r>
      <w:r w:rsidRPr="00DB00F0">
        <w:rPr>
          <w:rFonts w:ascii="Times New Roman" w:hAnsi="Times New Roman"/>
        </w:rPr>
        <w:t>pénzmosásra vagy terrorizmus finanszírozására utaló adat, tény, körülmény felmerülés</w:t>
      </w:r>
      <w:r w:rsidR="006B33F5">
        <w:rPr>
          <w:rFonts w:ascii="Times New Roman" w:hAnsi="Times New Roman"/>
        </w:rPr>
        <w:t xml:space="preserve"> </w:t>
      </w:r>
      <w:r w:rsidRPr="00DB00F0">
        <w:rPr>
          <w:rFonts w:ascii="Times New Roman" w:hAnsi="Times New Roman"/>
        </w:rPr>
        <w:t>esetén – a bejelentési űrlapokat</w:t>
      </w:r>
      <w:r w:rsidR="006B33F5">
        <w:rPr>
          <w:rFonts w:ascii="Times New Roman" w:hAnsi="Times New Roman"/>
        </w:rPr>
        <w:t>;</w:t>
      </w:r>
    </w:p>
    <w:p w:rsidR="00403A2C" w:rsidRDefault="00A9601A" w:rsidP="00DB00F0">
      <w:pPr>
        <w:numPr>
          <w:ilvl w:val="0"/>
          <w:numId w:val="29"/>
        </w:numPr>
        <w:ind w:right="-1"/>
        <w:jc w:val="both"/>
        <w:rPr>
          <w:rFonts w:ascii="Times New Roman" w:hAnsi="Times New Roman"/>
        </w:rPr>
      </w:pPr>
      <w:r>
        <w:rPr>
          <w:rFonts w:ascii="Times New Roman" w:hAnsi="Times New Roman"/>
        </w:rPr>
        <w:t>o</w:t>
      </w:r>
      <w:r w:rsidR="00403A2C">
        <w:rPr>
          <w:rFonts w:ascii="Times New Roman" w:hAnsi="Times New Roman"/>
        </w:rPr>
        <w:t xml:space="preserve">ffshore taggal rendelkező ügyfél </w:t>
      </w:r>
      <w:r w:rsidR="00BF0676">
        <w:rPr>
          <w:rFonts w:ascii="Times New Roman" w:hAnsi="Times New Roman"/>
        </w:rPr>
        <w:t>szervezet</w:t>
      </w:r>
      <w:r w:rsidR="00403A2C">
        <w:rPr>
          <w:rFonts w:ascii="Times New Roman" w:hAnsi="Times New Roman"/>
        </w:rPr>
        <w:t xml:space="preserve"> képviseletében eljáró személy a tényleges tulajdonosokra vonatkozó nyilatkozatában azonosítási kötelezettség</w:t>
      </w:r>
      <w:r w:rsidR="006B33F5">
        <w:rPr>
          <w:rFonts w:ascii="Times New Roman" w:hAnsi="Times New Roman"/>
        </w:rPr>
        <w:t xml:space="preserve"> (25%)</w:t>
      </w:r>
      <w:r w:rsidR="00403A2C">
        <w:rPr>
          <w:rFonts w:ascii="Times New Roman" w:hAnsi="Times New Roman"/>
        </w:rPr>
        <w:t xml:space="preserve"> alatti tulajdonrésszel rendelkező</w:t>
      </w:r>
      <w:r w:rsidR="006B33F5">
        <w:rPr>
          <w:rFonts w:ascii="Times New Roman" w:hAnsi="Times New Roman"/>
        </w:rPr>
        <w:t xml:space="preserve"> </w:t>
      </w:r>
      <w:r w:rsidR="00403A2C">
        <w:rPr>
          <w:rFonts w:ascii="Times New Roman" w:hAnsi="Times New Roman"/>
        </w:rPr>
        <w:t xml:space="preserve">természetes személyek ürügyén nem nyilatkozik az </w:t>
      </w:r>
      <w:r w:rsidR="006B33F5">
        <w:rPr>
          <w:rFonts w:ascii="Times New Roman" w:hAnsi="Times New Roman"/>
        </w:rPr>
        <w:t>o</w:t>
      </w:r>
      <w:r w:rsidR="00403A2C">
        <w:rPr>
          <w:rFonts w:ascii="Times New Roman" w:hAnsi="Times New Roman"/>
        </w:rPr>
        <w:t xml:space="preserve">ffshore </w:t>
      </w:r>
      <w:r w:rsidR="00BF0676">
        <w:rPr>
          <w:rFonts w:ascii="Times New Roman" w:hAnsi="Times New Roman"/>
        </w:rPr>
        <w:t>szervezet</w:t>
      </w:r>
      <w:r w:rsidR="00403A2C">
        <w:rPr>
          <w:rFonts w:ascii="Times New Roman" w:hAnsi="Times New Roman"/>
        </w:rPr>
        <w:t xml:space="preserve"> természetes személy tulajdonosaira vonatkozóan</w:t>
      </w:r>
      <w:r w:rsidR="002C6643">
        <w:rPr>
          <w:rFonts w:ascii="Times New Roman" w:hAnsi="Times New Roman"/>
        </w:rPr>
        <w:t>;</w:t>
      </w:r>
    </w:p>
    <w:p w:rsidR="00B81898" w:rsidRDefault="00A9601A" w:rsidP="00DB00F0">
      <w:pPr>
        <w:numPr>
          <w:ilvl w:val="0"/>
          <w:numId w:val="29"/>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BF0676">
        <w:rPr>
          <w:rFonts w:ascii="Times New Roman" w:hAnsi="Times New Roman"/>
        </w:rPr>
        <w:t>szervezet</w:t>
      </w:r>
      <w:r w:rsidR="00B81898">
        <w:rPr>
          <w:rFonts w:ascii="Times New Roman" w:hAnsi="Times New Roman"/>
        </w:rPr>
        <w:t>b</w:t>
      </w:r>
      <w:r w:rsidR="00BF0676">
        <w:rPr>
          <w:rFonts w:ascii="Times New Roman" w:hAnsi="Times New Roman"/>
        </w:rPr>
        <w:t>e</w:t>
      </w:r>
      <w:r w:rsidR="00B81898">
        <w:rPr>
          <w:rFonts w:ascii="Times New Roman" w:hAnsi="Times New Roman"/>
        </w:rPr>
        <w:t xml:space="preserve">n offshore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2C6643" w:rsidRDefault="00A9601A" w:rsidP="00DB00F0">
      <w:pPr>
        <w:numPr>
          <w:ilvl w:val="0"/>
          <w:numId w:val="29"/>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407314">
        <w:rPr>
          <w:rFonts w:ascii="Times New Roman" w:hAnsi="Times New Roman"/>
        </w:rPr>
        <w:t>.</w:t>
      </w:r>
    </w:p>
    <w:p w:rsidR="00BF6E6C" w:rsidRDefault="00BF6E6C" w:rsidP="003A38A2">
      <w:pPr>
        <w:widowControl/>
        <w:autoSpaceDE/>
        <w:autoSpaceDN/>
        <w:adjustRightInd/>
        <w:ind w:right="-1"/>
        <w:jc w:val="both"/>
        <w:rPr>
          <w:rFonts w:ascii="Times New Roman" w:hAnsi="Times New Roman"/>
        </w:rPr>
      </w:pPr>
    </w:p>
    <w:p w:rsidR="006008C9" w:rsidRPr="00E05199" w:rsidRDefault="006008C9" w:rsidP="003A38A2">
      <w:pPr>
        <w:widowControl/>
        <w:autoSpaceDE/>
        <w:autoSpaceDN/>
        <w:adjustRightInd/>
        <w:ind w:right="-1"/>
        <w:jc w:val="both"/>
        <w:rPr>
          <w:rFonts w:ascii="Times New Roman" w:hAnsi="Times New Roman"/>
        </w:rPr>
      </w:pPr>
    </w:p>
    <w:p w:rsidR="00B900CA" w:rsidRPr="00E05199" w:rsidRDefault="00B900CA" w:rsidP="00DB00F0">
      <w:pPr>
        <w:widowControl/>
        <w:ind w:right="-1"/>
        <w:jc w:val="center"/>
        <w:rPr>
          <w:rFonts w:ascii="Times New Roman" w:hAnsi="Times New Roman"/>
          <w:b/>
        </w:rPr>
      </w:pPr>
      <w:r w:rsidRPr="00E05199">
        <w:rPr>
          <w:rFonts w:ascii="Times New Roman" w:hAnsi="Times New Roman"/>
          <w:b/>
        </w:rPr>
        <w:t>III. AZ ÜGYFÉL – ÁTVILÁGÍTÁSI KÖTELEZETTSÉG</w:t>
      </w:r>
    </w:p>
    <w:p w:rsidR="00B900CA" w:rsidRPr="00E05199" w:rsidRDefault="00B900CA" w:rsidP="00DB00F0">
      <w:pPr>
        <w:widowControl/>
        <w:ind w:right="-1"/>
        <w:jc w:val="both"/>
        <w:rPr>
          <w:rFonts w:ascii="Times New Roman" w:hAnsi="Times New Roman"/>
        </w:rPr>
      </w:pPr>
    </w:p>
    <w:p w:rsidR="00B900CA" w:rsidRPr="00E05199" w:rsidRDefault="00B900CA" w:rsidP="003A38A2">
      <w:pPr>
        <w:pStyle w:val="BodyText21"/>
        <w:ind w:right="-1"/>
        <w:rPr>
          <w:b/>
          <w:noProof/>
          <w:szCs w:val="24"/>
        </w:rPr>
      </w:pPr>
      <w:r w:rsidRPr="00E05199">
        <w:rPr>
          <w:b/>
          <w:szCs w:val="24"/>
        </w:rPr>
        <w:t>A szolgáltató az ügyfél-átvilágítást a következő esetekben köteles elvégezni</w:t>
      </w:r>
      <w:r w:rsidRPr="00E05199">
        <w:rPr>
          <w:b/>
          <w:noProof/>
          <w:szCs w:val="24"/>
        </w:rPr>
        <w:t>:</w:t>
      </w:r>
    </w:p>
    <w:p w:rsidR="00B900CA" w:rsidRPr="00E05199" w:rsidRDefault="00B900CA" w:rsidP="00DB00F0">
      <w:pPr>
        <w:pStyle w:val="BodyText21"/>
        <w:numPr>
          <w:ilvl w:val="0"/>
          <w:numId w:val="51"/>
        </w:numPr>
        <w:ind w:right="-1"/>
        <w:rPr>
          <w:noProof/>
          <w:szCs w:val="24"/>
        </w:rPr>
      </w:pPr>
      <w:r w:rsidRPr="00E05199">
        <w:rPr>
          <w:noProof/>
          <w:szCs w:val="24"/>
        </w:rPr>
        <w:t>az üzleti kapcsolat létesítésekor;</w:t>
      </w:r>
    </w:p>
    <w:p w:rsidR="00B900CA" w:rsidRPr="00E05199" w:rsidRDefault="00B900CA" w:rsidP="00DB00F0">
      <w:pPr>
        <w:pStyle w:val="BodyText21"/>
        <w:numPr>
          <w:ilvl w:val="0"/>
          <w:numId w:val="51"/>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E05199" w:rsidRDefault="00B900CA" w:rsidP="00DB00F0">
      <w:pPr>
        <w:pStyle w:val="BodyText21"/>
        <w:numPr>
          <w:ilvl w:val="0"/>
          <w:numId w:val="51"/>
        </w:numPr>
        <w:ind w:right="-1"/>
        <w:rPr>
          <w:szCs w:val="24"/>
        </w:rPr>
      </w:pPr>
      <w:r w:rsidRPr="00E05199">
        <w:rPr>
          <w:noProof/>
          <w:szCs w:val="24"/>
        </w:rPr>
        <w:t>valamint</w:t>
      </w:r>
      <w:r w:rsidR="00331BBC" w:rsidRPr="00E05199">
        <w:rPr>
          <w:noProof/>
          <w:szCs w:val="24"/>
        </w:rPr>
        <w:t xml:space="preserve">, </w:t>
      </w:r>
      <w:r w:rsidRPr="00E05199">
        <w:rPr>
          <w:noProof/>
          <w:szCs w:val="24"/>
        </w:rPr>
        <w:t>ha kétség merül fel a korábban kapott ügyfélazonosító adatok valódiságával vagy megfelelőségével kapcsolatban.</w:t>
      </w:r>
    </w:p>
    <w:p w:rsidR="00B900CA" w:rsidRPr="00E05199" w:rsidRDefault="00B900CA" w:rsidP="00DB00F0">
      <w:pPr>
        <w:pStyle w:val="BodyText21"/>
        <w:ind w:right="-1"/>
        <w:rPr>
          <w:szCs w:val="24"/>
        </w:rPr>
      </w:pPr>
    </w:p>
    <w:p w:rsidR="009A6FED" w:rsidRDefault="00B900CA" w:rsidP="00DB00F0">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w:t>
      </w:r>
      <w:r w:rsidRPr="00E05199">
        <w:rPr>
          <w:rFonts w:ascii="Times New Roman" w:hAnsi="Times New Roman"/>
        </w:rPr>
        <w:lastRenderedPageBreak/>
        <w:t xml:space="preserve">pontban foglaltak szerint elvégezni. </w:t>
      </w:r>
    </w:p>
    <w:p w:rsidR="00B34430" w:rsidRPr="00E05199" w:rsidRDefault="00B900CA" w:rsidP="00B34430">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34430" w:rsidRPr="00B34430">
        <w:rPr>
          <w:rFonts w:ascii="Times New Roman" w:hAnsi="Times New Roman"/>
        </w:rPr>
        <w:t xml:space="preserve"> </w:t>
      </w:r>
      <w:r w:rsidR="00B34430">
        <w:rPr>
          <w:rFonts w:ascii="Times New Roman" w:hAnsi="Times New Roman"/>
        </w:rPr>
        <w:t xml:space="preserve">Ettől eltérően </w:t>
      </w:r>
      <w:r w:rsidR="00B34430">
        <w:rPr>
          <w:rFonts w:cs="Times"/>
        </w:rPr>
        <w:t>2014. december 31-ét követően köteles az ügyleti megbízás teljesítését megtagadni, amennyiben:</w:t>
      </w:r>
    </w:p>
    <w:p w:rsidR="00B34430" w:rsidRDefault="00B34430" w:rsidP="00B34430">
      <w:pPr>
        <w:pStyle w:val="NormlWeb"/>
        <w:rPr>
          <w:rFonts w:ascii="Times" w:hAnsi="Times" w:cs="Times"/>
        </w:rPr>
      </w:pPr>
      <w:r>
        <w:rPr>
          <w:rFonts w:ascii="Times" w:hAnsi="Times" w:cs="Times"/>
          <w:i/>
          <w:iCs/>
        </w:rPr>
        <w:t>a)</w:t>
      </w:r>
      <w:r>
        <w:rPr>
          <w:rFonts w:ascii="Times" w:hAnsi="Times" w:cs="Times"/>
        </w:rPr>
        <w:t xml:space="preserve"> az ügyféllel 2013. július 1. előtt létesített üzleti kapcsolatot,</w:t>
      </w:r>
    </w:p>
    <w:p w:rsidR="00B34430" w:rsidRDefault="00B34430" w:rsidP="00B34430">
      <w:pPr>
        <w:pStyle w:val="NormlWeb"/>
        <w:rPr>
          <w:rFonts w:ascii="Times" w:hAnsi="Times" w:cs="Times"/>
        </w:rPr>
      </w:pPr>
      <w:r>
        <w:rPr>
          <w:rFonts w:ascii="Times" w:hAnsi="Times" w:cs="Times"/>
          <w:i/>
          <w:iCs/>
        </w:rPr>
        <w:t>b)</w:t>
      </w:r>
      <w:r>
        <w:rPr>
          <w:rFonts w:ascii="Times" w:hAnsi="Times" w:cs="Times"/>
        </w:rPr>
        <w:t xml:space="preserve"> az ügyfél a szolgáltatónál ügyfél-átvilágítás céljából személyesen vagy képviselő útján </w:t>
      </w:r>
      <w:r w:rsidR="006008C9">
        <w:rPr>
          <w:rFonts w:ascii="Times" w:hAnsi="Times" w:cs="Times"/>
        </w:rPr>
        <w:t xml:space="preserve">   </w:t>
      </w:r>
      <w:r>
        <w:rPr>
          <w:rFonts w:ascii="Times" w:hAnsi="Times" w:cs="Times"/>
        </w:rPr>
        <w:t>2014. december 31-ig nem jelent meg, és</w:t>
      </w:r>
    </w:p>
    <w:p w:rsidR="00B34430" w:rsidRDefault="00B34430" w:rsidP="00B34430">
      <w:pPr>
        <w:pStyle w:val="NormlWeb"/>
        <w:rPr>
          <w:rFonts w:ascii="Times" w:hAnsi="Times" w:cs="Times"/>
        </w:rPr>
      </w:pPr>
      <w:r>
        <w:rPr>
          <w:rFonts w:ascii="Times" w:hAnsi="Times" w:cs="Times"/>
          <w:i/>
          <w:iCs/>
        </w:rPr>
        <w:t>c)</w:t>
      </w:r>
      <w:r>
        <w:rPr>
          <w:rFonts w:ascii="Times" w:hAnsi="Times" w:cs="Times"/>
        </w:rPr>
        <w:t xml:space="preserve"> az ügyfél vonatkozásában a 7–10. §-ban meghatározott ügyfél-átvilágítás eredményei 2014. december 31-én nem állnak teljeskörűen rendelkezésére.</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b/>
          <w:noProof/>
        </w:rPr>
        <w:t>Az ügyfél-átvilágítás a következő intézkedéseket foglalja magában:</w:t>
      </w:r>
    </w:p>
    <w:p w:rsidR="00B900CA" w:rsidRPr="00E05199" w:rsidRDefault="00B900CA" w:rsidP="00DB00F0">
      <w:pPr>
        <w:pStyle w:val="BodyText21"/>
        <w:numPr>
          <w:ilvl w:val="0"/>
          <w:numId w:val="20"/>
        </w:numPr>
        <w:tabs>
          <w:tab w:val="left" w:pos="1418"/>
        </w:tabs>
        <w:rPr>
          <w:noProof/>
          <w:szCs w:val="24"/>
        </w:rPr>
      </w:pPr>
      <w:r w:rsidRPr="00E05199">
        <w:rPr>
          <w:noProof/>
          <w:szCs w:val="24"/>
        </w:rPr>
        <w:t>az ügyfél azonosítása és a személyazonosságának igazoló ellenőrzése;</w:t>
      </w:r>
    </w:p>
    <w:p w:rsidR="00B900CA" w:rsidRPr="00E05199" w:rsidRDefault="00B900CA" w:rsidP="00DB00F0">
      <w:pPr>
        <w:pStyle w:val="BodyText21"/>
        <w:numPr>
          <w:ilvl w:val="0"/>
          <w:numId w:val="20"/>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xml:space="preserve">, </w:t>
      </w:r>
      <w:r w:rsidR="00423235">
        <w:rPr>
          <w:noProof/>
          <w:szCs w:val="24"/>
        </w:rPr>
        <w:t xml:space="preserve">a meghatalmazás érvényességének, a </w:t>
      </w:r>
      <w:r w:rsidR="005776B5">
        <w:rPr>
          <w:noProof/>
          <w:szCs w:val="24"/>
        </w:rPr>
        <w:t>képviseleti jogosultság</w:t>
      </w:r>
      <w:r w:rsidR="00C62BA3">
        <w:rPr>
          <w:noProof/>
          <w:szCs w:val="24"/>
        </w:rPr>
        <w:t>nak</w:t>
      </w:r>
      <w:r w:rsidR="00423235">
        <w:rPr>
          <w:noProof/>
          <w:szCs w:val="24"/>
        </w:rPr>
        <w:t xml:space="preserve"> és a rendelkezési jog jogcímének</w:t>
      </w:r>
      <w:r w:rsidR="005776B5">
        <w:rPr>
          <w:noProof/>
          <w:szCs w:val="24"/>
        </w:rPr>
        <w:t xml:space="preserve"> ellenőrzése</w:t>
      </w:r>
      <w:r w:rsidRPr="00E05199">
        <w:rPr>
          <w:noProof/>
          <w:szCs w:val="24"/>
        </w:rPr>
        <w:t>;</w:t>
      </w:r>
    </w:p>
    <w:p w:rsidR="00B900CA" w:rsidRPr="00E05199" w:rsidRDefault="00B900CA" w:rsidP="00DB00F0">
      <w:pPr>
        <w:pStyle w:val="BodyText21"/>
        <w:numPr>
          <w:ilvl w:val="0"/>
          <w:numId w:val="20"/>
        </w:numPr>
        <w:tabs>
          <w:tab w:val="left" w:pos="851"/>
        </w:tabs>
        <w:rPr>
          <w:noProof/>
          <w:szCs w:val="24"/>
        </w:rPr>
      </w:pPr>
      <w:r w:rsidRPr="00E05199">
        <w:rPr>
          <w:noProof/>
          <w:szCs w:val="24"/>
        </w:rPr>
        <w:t>a tényleges tulajdonos azonosítása;</w:t>
      </w:r>
    </w:p>
    <w:p w:rsidR="00B900CA" w:rsidRPr="00E05199" w:rsidRDefault="00B900CA" w:rsidP="00DB00F0">
      <w:pPr>
        <w:pStyle w:val="BodyText21"/>
        <w:numPr>
          <w:ilvl w:val="0"/>
          <w:numId w:val="20"/>
        </w:numPr>
        <w:tabs>
          <w:tab w:val="left" w:pos="851"/>
        </w:tabs>
        <w:rPr>
          <w:noProof/>
          <w:szCs w:val="24"/>
        </w:rPr>
      </w:pPr>
      <w:r w:rsidRPr="00E05199">
        <w:rPr>
          <w:noProof/>
          <w:szCs w:val="24"/>
        </w:rPr>
        <w:t>adatrögzítés az üzleti kapcsolatra vonatkozóan [szerződés típusa, tárgya (beleértve a szerződés célját), időtartama</w:t>
      </w:r>
      <w:r w:rsidR="00C76396" w:rsidRPr="00E05199">
        <w:rPr>
          <w:szCs w:val="24"/>
        </w:rPr>
        <w:t>, illetve –</w:t>
      </w:r>
      <w:r w:rsidR="00C76396" w:rsidRPr="00E05199">
        <w:rPr>
          <w:noProof/>
          <w:szCs w:val="24"/>
        </w:rPr>
        <w:t xml:space="preserve"> </w:t>
      </w:r>
      <w:r w:rsidR="00C76396" w:rsidRPr="00E05199">
        <w:rPr>
          <w:szCs w:val="24"/>
        </w:rPr>
        <w:t>a szolgáltató mérlegelése alapján –</w:t>
      </w:r>
      <w:r w:rsidR="00C76396" w:rsidRPr="00E05199">
        <w:rPr>
          <w:noProof/>
          <w:szCs w:val="24"/>
        </w:rPr>
        <w:t xml:space="preserve"> </w:t>
      </w:r>
      <w:r w:rsidR="00C76396" w:rsidRPr="00E05199">
        <w:rPr>
          <w:szCs w:val="24"/>
        </w:rPr>
        <w:t>a teljesítés körülményei (hely, idő, mód)</w:t>
      </w:r>
      <w:r w:rsidR="001E6571">
        <w:rPr>
          <w:szCs w:val="24"/>
        </w:rPr>
        <w:t xml:space="preserve"> és a pénzeszközök forrására vonatkozó információk</w:t>
      </w:r>
      <w:r w:rsidRPr="00E05199">
        <w:rPr>
          <w:noProof/>
          <w:szCs w:val="24"/>
        </w:rPr>
        <w:t>]</w:t>
      </w:r>
      <w:r w:rsidR="00FB6C7A" w:rsidRPr="00E05199">
        <w:rPr>
          <w:noProof/>
          <w:szCs w:val="24"/>
        </w:rPr>
        <w:t>;</w:t>
      </w:r>
    </w:p>
    <w:p w:rsidR="00B900CA" w:rsidRPr="00E05199" w:rsidRDefault="00B900CA" w:rsidP="00DB00F0">
      <w:pPr>
        <w:pStyle w:val="BodyText21"/>
        <w:numPr>
          <w:ilvl w:val="0"/>
          <w:numId w:val="20"/>
        </w:numPr>
        <w:tabs>
          <w:tab w:val="left" w:pos="851"/>
        </w:tabs>
        <w:rPr>
          <w:noProof/>
          <w:szCs w:val="24"/>
        </w:rPr>
      </w:pPr>
      <w:r w:rsidRPr="00E05199">
        <w:rPr>
          <w:noProof/>
          <w:szCs w:val="24"/>
        </w:rPr>
        <w:t>az üzleti kapcsolat folyamatos figyelemmel kísérése (monitoring).</w:t>
      </w:r>
    </w:p>
    <w:p w:rsidR="00B900CA" w:rsidRPr="00E05199" w:rsidRDefault="00B900CA" w:rsidP="00DB00F0">
      <w:pPr>
        <w:pStyle w:val="BodyText21"/>
        <w:ind w:right="-1"/>
        <w:rPr>
          <w:szCs w:val="24"/>
        </w:rPr>
      </w:pPr>
    </w:p>
    <w:p w:rsidR="00B900CA" w:rsidRPr="00E05199" w:rsidRDefault="00B900CA" w:rsidP="00DB00F0">
      <w:pPr>
        <w:ind w:right="-1"/>
        <w:jc w:val="both"/>
        <w:rPr>
          <w:rFonts w:ascii="Times New Roman" w:hAnsi="Times New Roman"/>
        </w:rPr>
      </w:pPr>
      <w:r w:rsidRPr="00E05199">
        <w:rPr>
          <w:rFonts w:ascii="Times New Roman" w:hAnsi="Times New Roman"/>
        </w:rPr>
        <w:t xml:space="preserve">A Pmt. 11. §-ának (7) bekezdése alapján, ha az ügyfél jogi személy vagy jogi személyiséggel nem rendelkező szervezet, a nevében vagy megbízása alapján eljáró személy átvilágítását követően a jogi személy, illetőleg a jogi személyiséggel nem rendelkező </w:t>
      </w:r>
      <w:r w:rsidR="000F4F9A">
        <w:rPr>
          <w:rFonts w:ascii="Times New Roman" w:hAnsi="Times New Roman"/>
        </w:rPr>
        <w:t xml:space="preserve">más </w:t>
      </w:r>
      <w:r w:rsidRPr="00E05199">
        <w:rPr>
          <w:rFonts w:ascii="Times New Roman" w:hAnsi="Times New Roman"/>
        </w:rPr>
        <w:t>szervezet átvilágítását is el kell végezni.</w:t>
      </w:r>
    </w:p>
    <w:p w:rsidR="00C93276" w:rsidRPr="00E05199" w:rsidRDefault="00C93276" w:rsidP="00DB00F0">
      <w:pPr>
        <w:pStyle w:val="BodyText21"/>
        <w:ind w:right="-1"/>
        <w:rPr>
          <w:b/>
          <w:szCs w:val="24"/>
        </w:rPr>
      </w:pPr>
    </w:p>
    <w:p w:rsidR="00B900CA" w:rsidRPr="00E05199" w:rsidRDefault="00B900CA" w:rsidP="00DB00F0">
      <w:pPr>
        <w:pStyle w:val="BodyText21"/>
        <w:ind w:right="-1"/>
        <w:rPr>
          <w:szCs w:val="24"/>
        </w:rPr>
      </w:pPr>
      <w:r w:rsidRPr="00E05199">
        <w:rPr>
          <w:b/>
          <w:szCs w:val="24"/>
        </w:rPr>
        <w:t>III.1 A</w:t>
      </w:r>
      <w:r w:rsidR="00764512">
        <w:rPr>
          <w:b/>
          <w:szCs w:val="24"/>
        </w:rPr>
        <w:t xml:space="preserve"> természetes személy ügyfél, valamint a</w:t>
      </w:r>
      <w:r w:rsidRPr="00E05199">
        <w:rPr>
          <w:b/>
          <w:szCs w:val="24"/>
        </w:rPr>
        <w:t>z ügyfél nevében vagy megbízása alapján eljáró természetes személy azonosítása és személyazonosság</w:t>
      </w:r>
      <w:r w:rsidR="00D04684" w:rsidRPr="00E05199">
        <w:rPr>
          <w:b/>
          <w:szCs w:val="24"/>
        </w:rPr>
        <w:t>á</w:t>
      </w:r>
      <w:r w:rsidR="00E05199">
        <w:rPr>
          <w:b/>
          <w:szCs w:val="24"/>
        </w:rPr>
        <w:t>nak</w:t>
      </w:r>
      <w:r w:rsidRPr="00E05199">
        <w:rPr>
          <w:b/>
          <w:szCs w:val="24"/>
        </w:rPr>
        <w:t xml:space="preserve"> igazoló ellenőrzése.</w:t>
      </w:r>
    </w:p>
    <w:p w:rsidR="00B900CA" w:rsidRPr="00E05199" w:rsidRDefault="00B900CA" w:rsidP="00DB00F0">
      <w:pPr>
        <w:ind w:right="-1"/>
        <w:jc w:val="both"/>
        <w:rPr>
          <w:rFonts w:ascii="Times New Roman" w:hAnsi="Times New Roman"/>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az azonosítás során legalább az alábbi adatokat köteles rögzíteni (minimum adatkör):</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családi és utónevét (születéskori nevét);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állampolgárságát;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lakcímét;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az azonosító okmányának számát, annak típusát;</w:t>
      </w:r>
    </w:p>
    <w:p w:rsidR="00B900CA" w:rsidRPr="00E05199" w:rsidRDefault="00B900CA" w:rsidP="00DB00F0">
      <w:pPr>
        <w:numPr>
          <w:ilvl w:val="0"/>
          <w:numId w:val="31"/>
        </w:numPr>
        <w:ind w:right="-1"/>
        <w:jc w:val="both"/>
        <w:rPr>
          <w:rFonts w:ascii="Times New Roman" w:hAnsi="Times New Roman"/>
        </w:rPr>
      </w:pPr>
      <w:r w:rsidRPr="00E05199">
        <w:rPr>
          <w:rFonts w:ascii="Times New Roman" w:hAnsi="Times New Roman"/>
        </w:rPr>
        <w:t>külföldi esetében a magyarországi tartózkodási helyet</w:t>
      </w:r>
      <w:r w:rsidR="00360644" w:rsidRPr="00E05199">
        <w:rPr>
          <w:rFonts w:ascii="Times New Roman" w:hAnsi="Times New Roman"/>
        </w:rPr>
        <w:t>.</w:t>
      </w:r>
    </w:p>
    <w:p w:rsidR="00B900CA" w:rsidRPr="00E05199" w:rsidRDefault="00B900CA" w:rsidP="003A38A2">
      <w:pPr>
        <w:ind w:right="-1"/>
        <w:jc w:val="both"/>
        <w:rPr>
          <w:rFonts w:ascii="Times New Roman" w:hAnsi="Times New Roman"/>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Az érintett szolgáltató kockázatérzékenységi alapon dönt arról, hogy a minimum adatokon túlmenően az alábbi adatokat is rögzítheti (maximum adatkör):</w:t>
      </w:r>
    </w:p>
    <w:p w:rsidR="002C1E53" w:rsidRPr="00E05199" w:rsidRDefault="00B900CA" w:rsidP="00DB00F0">
      <w:pPr>
        <w:numPr>
          <w:ilvl w:val="0"/>
          <w:numId w:val="32"/>
        </w:numPr>
        <w:ind w:right="-1"/>
        <w:jc w:val="both"/>
        <w:rPr>
          <w:rFonts w:ascii="Times New Roman" w:hAnsi="Times New Roman"/>
        </w:rPr>
      </w:pPr>
      <w:r w:rsidRPr="00E05199">
        <w:rPr>
          <w:rFonts w:ascii="Times New Roman" w:hAnsi="Times New Roman"/>
        </w:rPr>
        <w:t>születési helyét, idejét;</w:t>
      </w:r>
    </w:p>
    <w:p w:rsidR="00B900CA" w:rsidRPr="00DB00F0" w:rsidRDefault="00B900CA" w:rsidP="00DB00F0">
      <w:pPr>
        <w:numPr>
          <w:ilvl w:val="0"/>
          <w:numId w:val="32"/>
        </w:numPr>
        <w:ind w:right="-1"/>
        <w:jc w:val="both"/>
        <w:rPr>
          <w:rFonts w:ascii="Times New Roman" w:hAnsi="Times New Roman"/>
        </w:rPr>
      </w:pPr>
      <w:r w:rsidRPr="00DB00F0">
        <w:rPr>
          <w:rFonts w:ascii="Times New Roman" w:hAnsi="Times New Roman"/>
        </w:rPr>
        <w:t>anyja neve.</w:t>
      </w:r>
    </w:p>
    <w:p w:rsidR="00B900CA" w:rsidRPr="00E05199" w:rsidRDefault="00B900CA" w:rsidP="003A38A2">
      <w:pPr>
        <w:ind w:right="-1"/>
        <w:jc w:val="both"/>
        <w:rPr>
          <w:rFonts w:ascii="Times New Roman" w:hAnsi="Times New Roman"/>
        </w:rPr>
      </w:pPr>
    </w:p>
    <w:p w:rsidR="00B900CA" w:rsidRPr="00E05199" w:rsidRDefault="00B900CA" w:rsidP="00DB00F0">
      <w:pPr>
        <w:pStyle w:val="BodyText21"/>
        <w:ind w:right="-1"/>
        <w:rPr>
          <w:b/>
          <w:szCs w:val="24"/>
        </w:rPr>
      </w:pPr>
      <w:r w:rsidRPr="00E05199">
        <w:rPr>
          <w:b/>
          <w:szCs w:val="24"/>
        </w:rPr>
        <w:t>A</w:t>
      </w:r>
      <w:r w:rsidR="00764512">
        <w:rPr>
          <w:b/>
          <w:szCs w:val="24"/>
        </w:rPr>
        <w:t xml:space="preserve"> természetes személy ügyfél, valamint a</w:t>
      </w:r>
      <w:r w:rsidRPr="00E05199">
        <w:rPr>
          <w:b/>
          <w:szCs w:val="24"/>
        </w:rPr>
        <w:t>z ügyfél nevében vagy megbízása alapján eljáró természetes személy személyazonosság</w:t>
      </w:r>
      <w:r w:rsidR="00D04684" w:rsidRPr="00E05199">
        <w:rPr>
          <w:b/>
          <w:szCs w:val="24"/>
        </w:rPr>
        <w:t xml:space="preserve">ának </w:t>
      </w:r>
      <w:r w:rsidRPr="00E05199">
        <w:rPr>
          <w:b/>
          <w:szCs w:val="24"/>
        </w:rPr>
        <w:t>igazoló ellenőrzése érdekében a szolgáltató köteles megkövetelni az alábbi okmányok bemutatását:</w:t>
      </w:r>
    </w:p>
    <w:p w:rsidR="00B900CA" w:rsidRPr="00E05199" w:rsidRDefault="00B900CA" w:rsidP="00DB00F0">
      <w:pPr>
        <w:pStyle w:val="BodyText21"/>
        <w:ind w:right="-1"/>
        <w:rPr>
          <w:b/>
          <w:szCs w:val="24"/>
        </w:rPr>
      </w:pPr>
    </w:p>
    <w:p w:rsidR="002C1E53" w:rsidRPr="00E05199" w:rsidRDefault="00B900CA" w:rsidP="00DB00F0">
      <w:pPr>
        <w:pStyle w:val="BodyText21"/>
        <w:numPr>
          <w:ilvl w:val="0"/>
          <w:numId w:val="33"/>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0065DD" w:rsidRPr="0083657F" w:rsidRDefault="00B900CA" w:rsidP="000F4531">
      <w:pPr>
        <w:pStyle w:val="BodyText21"/>
        <w:numPr>
          <w:ilvl w:val="0"/>
          <w:numId w:val="33"/>
        </w:numPr>
        <w:ind w:right="-1"/>
        <w:rPr>
          <w:b/>
          <w:bCs/>
          <w:szCs w:val="24"/>
        </w:rPr>
      </w:pPr>
      <w:r w:rsidRPr="00DB00F0">
        <w:rPr>
          <w:bCs/>
          <w:szCs w:val="24"/>
        </w:rPr>
        <w:lastRenderedPageBreak/>
        <w:t>külföldi természetes személy útlevele vagy személyi azonosító igazolványa, feltéve hogy az magyarországi tartózkodásra jogosít vagy tartózkodási jogot igazoló okmánya vagy tartózkodásra jogosító okmánya.</w:t>
      </w:r>
    </w:p>
    <w:p w:rsidR="0083657F" w:rsidRPr="006008C9" w:rsidRDefault="0083657F" w:rsidP="0083657F">
      <w:pPr>
        <w:pStyle w:val="BodyText21"/>
        <w:ind w:left="720" w:right="-1"/>
        <w:rPr>
          <w:b/>
          <w:bCs/>
          <w:szCs w:val="24"/>
        </w:rPr>
      </w:pPr>
    </w:p>
    <w:p w:rsidR="00B900CA" w:rsidRPr="00E05199" w:rsidRDefault="00B900CA" w:rsidP="00DB00F0">
      <w:pPr>
        <w:pStyle w:val="BodyText21"/>
        <w:tabs>
          <w:tab w:val="left" w:pos="9923"/>
        </w:tabs>
        <w:ind w:right="-1"/>
        <w:rPr>
          <w:szCs w:val="24"/>
          <w:vertAlign w:val="superscript"/>
        </w:rPr>
      </w:pPr>
      <w:r w:rsidRPr="00E05199">
        <w:rPr>
          <w:b/>
          <w:bCs/>
          <w:szCs w:val="24"/>
        </w:rPr>
        <w:t>III.2 Az ügyfél (jogi személy vagy jogi személyiséggel nem rendelkező szervezet) azonosítása.</w:t>
      </w:r>
    </w:p>
    <w:p w:rsidR="00B900CA" w:rsidRPr="00E05199" w:rsidRDefault="00B900CA" w:rsidP="00DB00F0">
      <w:pPr>
        <w:pStyle w:val="BodyText21"/>
        <w:tabs>
          <w:tab w:val="left" w:pos="9923"/>
        </w:tabs>
        <w:ind w:right="-1"/>
        <w:rPr>
          <w:szCs w:val="24"/>
          <w:vertAlign w:val="superscript"/>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az azonosítás érdekében legalább a következő adatokat rögzíti (minimum adatkör):</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székhelyének és külföldi székhelyű vállalkozás esetén magyarországi fióktelepének címe;</w:t>
      </w:r>
    </w:p>
    <w:p w:rsidR="00B900CA" w:rsidRPr="00E05199" w:rsidRDefault="00B900CA" w:rsidP="00DB00F0">
      <w:pPr>
        <w:numPr>
          <w:ilvl w:val="0"/>
          <w:numId w:val="34"/>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A225EE">
        <w:rPr>
          <w:rFonts w:ascii="Times New Roman" w:hAnsi="Times New Roman"/>
        </w:rPr>
        <w:t xml:space="preserve"> vagy </w:t>
      </w:r>
      <w:r w:rsidR="001E6571">
        <w:rPr>
          <w:rFonts w:ascii="Times New Roman" w:hAnsi="Times New Roman"/>
        </w:rPr>
        <w:t>nyilvántartási száma</w:t>
      </w:r>
      <w:r w:rsidRPr="00E05199">
        <w:rPr>
          <w:rFonts w:ascii="Times New Roman" w:hAnsi="Times New Roman"/>
        </w:rPr>
        <w:t>.</w:t>
      </w:r>
    </w:p>
    <w:p w:rsidR="00F668A0" w:rsidRPr="00E05199" w:rsidRDefault="00F668A0"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A szolgáltató kockázatérzékenységi alapon, a minimum adatokon túlmenően az alábbi adatokat is rögzítheti (maximum adatkör):</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a főtevékenység;</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képviseletre jogosultak neve és beosztása;</w:t>
      </w:r>
    </w:p>
    <w:p w:rsidR="00B900CA" w:rsidRPr="00E05199" w:rsidRDefault="00B900CA" w:rsidP="00DB00F0">
      <w:pPr>
        <w:numPr>
          <w:ilvl w:val="0"/>
          <w:numId w:val="35"/>
        </w:numPr>
        <w:ind w:right="-1"/>
        <w:jc w:val="both"/>
        <w:rPr>
          <w:rFonts w:ascii="Times New Roman" w:hAnsi="Times New Roman"/>
        </w:rPr>
      </w:pPr>
      <w:r w:rsidRPr="00E05199">
        <w:rPr>
          <w:rFonts w:ascii="Times New Roman" w:hAnsi="Times New Roman"/>
        </w:rPr>
        <w:t>kézbesítési megbízott azonosítására alkalmas adatok.</w:t>
      </w:r>
    </w:p>
    <w:p w:rsidR="00B900CA" w:rsidRPr="00E05199" w:rsidRDefault="00B900CA" w:rsidP="00DB00F0">
      <w:pPr>
        <w:pStyle w:val="BodyText21"/>
        <w:ind w:right="-1" w:firstLine="36"/>
        <w:rPr>
          <w:szCs w:val="24"/>
          <w:vertAlign w:val="superscript"/>
        </w:rPr>
      </w:pPr>
    </w:p>
    <w:p w:rsidR="00B900CA" w:rsidRPr="00E05199" w:rsidRDefault="00B900CA" w:rsidP="003A38A2">
      <w:pPr>
        <w:pStyle w:val="BodyText21"/>
        <w:ind w:right="-1"/>
        <w:rPr>
          <w:b/>
          <w:szCs w:val="24"/>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okmányok bemutatását:</w:t>
      </w:r>
    </w:p>
    <w:p w:rsidR="00B900CA" w:rsidRPr="00E05199" w:rsidRDefault="00B900CA" w:rsidP="00DB00F0">
      <w:pPr>
        <w:ind w:right="-1"/>
        <w:jc w:val="both"/>
        <w:rPr>
          <w:rFonts w:ascii="Times New Roman" w:hAnsi="Times New Roman"/>
        </w:rPr>
      </w:pPr>
    </w:p>
    <w:p w:rsidR="00B900CA" w:rsidRPr="00E05199" w:rsidRDefault="00B900CA" w:rsidP="00DB00F0">
      <w:pPr>
        <w:widowControl/>
        <w:ind w:right="-1"/>
        <w:jc w:val="both"/>
        <w:rPr>
          <w:rFonts w:ascii="Times New Roman" w:hAnsi="Times New Roman"/>
          <w:snapToGrid w:val="0"/>
          <w:lang w:eastAsia="en-US"/>
        </w:rPr>
      </w:pPr>
      <w:r w:rsidRPr="00E05199">
        <w:rPr>
          <w:rFonts w:ascii="Times New Roman" w:hAnsi="Times New Roman"/>
          <w:snapToGrid w:val="0"/>
          <w:lang w:eastAsia="en-US"/>
        </w:rPr>
        <w:t>Az ügyfél nevében vagy megbízása alapján eljárni jogosult személy(ek)től a szolgáltató – a fentiekben megjelölt okiratainak bemutatásán túl – követelje meg az azt igazoló 30 napnál nem régebbi okirat bemutatását, hogy</w:t>
      </w:r>
    </w:p>
    <w:p w:rsidR="00B900CA" w:rsidRPr="00E05199" w:rsidRDefault="00B900CA" w:rsidP="00DB00F0">
      <w:pPr>
        <w:widowControl/>
        <w:numPr>
          <w:ilvl w:val="0"/>
          <w:numId w:val="52"/>
        </w:numPr>
        <w:ind w:right="-1"/>
        <w:jc w:val="both"/>
        <w:rPr>
          <w:rFonts w:ascii="Times New Roman" w:hAnsi="Times New Roman"/>
        </w:rPr>
      </w:pPr>
      <w:r w:rsidRPr="00E05199">
        <w:rPr>
          <w:rFonts w:ascii="Times New Roman" w:hAnsi="Times New Roman"/>
          <w:snapToGrid w:val="0"/>
          <w:lang w:eastAsia="en-US"/>
        </w:rPr>
        <w:t>a belföldi gazd</w:t>
      </w:r>
      <w:r w:rsidR="007F77F3" w:rsidRPr="00E05199">
        <w:rPr>
          <w:rFonts w:ascii="Times New Roman" w:hAnsi="Times New Roman"/>
          <w:snapToGrid w:val="0"/>
          <w:lang w:eastAsia="en-US"/>
        </w:rPr>
        <w:t xml:space="preserve">álkodó </w:t>
      </w:r>
      <w:r w:rsidR="00A225EE">
        <w:rPr>
          <w:rFonts w:ascii="Times New Roman" w:hAnsi="Times New Roman"/>
          <w:snapToGrid w:val="0"/>
          <w:lang w:eastAsia="en-US"/>
        </w:rPr>
        <w:t xml:space="preserve">szervezetet </w:t>
      </w:r>
      <w:r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snapToGrid w:val="0"/>
          <w:lang w:eastAsia="en-US"/>
        </w:rPr>
        <w:t>-e</w:t>
      </w:r>
      <w:r w:rsidR="001608E7" w:rsidRPr="00E05199">
        <w:rPr>
          <w:rFonts w:ascii="Times New Roman" w:hAnsi="Times New Roman"/>
        </w:rPr>
        <w:t>;</w:t>
      </w:r>
      <w:r w:rsidR="00A225EE">
        <w:rPr>
          <w:rFonts w:ascii="Times New Roman" w:hAnsi="Times New Roman"/>
        </w:rPr>
        <w:t xml:space="preserve"> egyéni vállalkozó esetében azt, hogy az egyéni válla</w:t>
      </w:r>
      <w:r w:rsidR="00263F67">
        <w:rPr>
          <w:rFonts w:ascii="Times New Roman" w:hAnsi="Times New Roman"/>
        </w:rPr>
        <w:t xml:space="preserve">lkozói igazolvány kiadása vagy </w:t>
      </w:r>
      <w:r w:rsidR="00A225EE">
        <w:rPr>
          <w:rFonts w:ascii="Times New Roman" w:hAnsi="Times New Roman"/>
        </w:rPr>
        <w:t>a</w:t>
      </w:r>
      <w:r w:rsidR="00263F67">
        <w:rPr>
          <w:rFonts w:ascii="Times New Roman" w:hAnsi="Times New Roman"/>
        </w:rPr>
        <w:t xml:space="preserve"> </w:t>
      </w:r>
      <w:r w:rsidR="00A225EE">
        <w:rPr>
          <w:rFonts w:ascii="Times New Roman" w:hAnsi="Times New Roman"/>
        </w:rPr>
        <w:t>nyil</w:t>
      </w:r>
      <w:r w:rsidR="00263F67">
        <w:rPr>
          <w:rFonts w:ascii="Times New Roman" w:hAnsi="Times New Roman"/>
        </w:rPr>
        <w:t>v</w:t>
      </w:r>
      <w:r w:rsidR="00A225EE">
        <w:rPr>
          <w:rFonts w:ascii="Times New Roman" w:hAnsi="Times New Roman"/>
        </w:rPr>
        <w:t>ántartásba vételéről szóló igazolás</w:t>
      </w:r>
      <w:r w:rsidR="00263F67">
        <w:rPr>
          <w:rFonts w:ascii="Times New Roman" w:hAnsi="Times New Roman"/>
        </w:rPr>
        <w:t xml:space="preserve"> kiállítása megtörtént-e;</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más belföldi jogi személy </w:t>
      </w:r>
      <w:r w:rsidR="00CF5F3A" w:rsidRPr="00E05199">
        <w:rPr>
          <w:rFonts w:ascii="Times New Roman" w:hAnsi="Times New Roman"/>
          <w:snapToGrid w:val="0"/>
          <w:lang w:eastAsia="en-US"/>
        </w:rPr>
        <w:t xml:space="preserve">vagy jogi személyiséggel nem rendelkező szervezet </w:t>
      </w:r>
      <w:r w:rsidRPr="00E05199">
        <w:rPr>
          <w:rFonts w:ascii="Times New Roman" w:hAnsi="Times New Roman"/>
          <w:snapToGrid w:val="0"/>
          <w:lang w:eastAsia="en-US"/>
        </w:rPr>
        <w:t xml:space="preserve">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DB00F0">
      <w:pPr>
        <w:widowControl/>
        <w:numPr>
          <w:ilvl w:val="0"/>
          <w:numId w:val="5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B900CA" w:rsidRPr="00E05199" w:rsidRDefault="00B900CA" w:rsidP="00DB00F0">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Ez utóbbi esetben a szervezet köteles a cégbejegyzés, hatósági vagy bírósági nyilvántartásba vétel megtörténtét követő 30 napon belül okirattal igazolni, hogy a cégbejegyzés vagy nyilvántartásba vétel megtörtént. Ezen kötelezettségére a szolgáltatónak 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B900CA" w:rsidRDefault="00B900CA" w:rsidP="00DB00F0">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DB00F0">
      <w:pPr>
        <w:jc w:val="both"/>
      </w:pPr>
    </w:p>
    <w:p w:rsidR="005B2EF5" w:rsidRPr="00DB00F0" w:rsidRDefault="005B2EF5" w:rsidP="00DB00F0">
      <w:pPr>
        <w:jc w:val="both"/>
      </w:pPr>
      <w:r>
        <w:t xml:space="preserve">Az azonosítás és a személyazonosság igazoló ellenőrzése érdekében a szolgáltató </w:t>
      </w:r>
      <w:r w:rsidR="00A44583">
        <w:t xml:space="preserve">jogosult </w:t>
      </w:r>
      <w:r w:rsidR="002C1E53">
        <w:t>–</w:t>
      </w:r>
      <w:r>
        <w:t xml:space="preserve"> </w:t>
      </w:r>
      <w:r>
        <w:lastRenderedPageBreak/>
        <w:t xml:space="preserve">ha erre az ügyfél és az üzleti kapcsolat, ügyleti megbízás azonosításához az üzleti kapcsolat vagy ügyleti megbízás jellege és összege, valamint az ügyfél körülményei alapján a belső szabályzatban rögzített eljárás alapján a pénzmosás és a terrorizmus finanszírozása </w:t>
      </w:r>
      <w:r w:rsidR="00A44583">
        <w:t xml:space="preserve">megelőzése és megakadályozása érdekében szükség van </w:t>
      </w:r>
      <w:r w:rsidR="00A164C5">
        <w:t>(továbbiakban:</w:t>
      </w:r>
      <w:r w:rsidR="006008C9">
        <w:t xml:space="preserve"> </w:t>
      </w:r>
      <w:r w:rsidR="00A164C5">
        <w:t xml:space="preserve">kockázat 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Pr="00E05199" w:rsidRDefault="00C93276" w:rsidP="00DB00F0">
      <w:pPr>
        <w:pStyle w:val="BodyText21"/>
        <w:ind w:right="-1"/>
        <w:rPr>
          <w:b/>
          <w:szCs w:val="24"/>
        </w:rPr>
      </w:pPr>
    </w:p>
    <w:p w:rsidR="00B900CA" w:rsidRPr="00E05199" w:rsidRDefault="00B900CA" w:rsidP="00DB00F0">
      <w:pPr>
        <w:pStyle w:val="BodyText21"/>
        <w:ind w:right="-1"/>
        <w:rPr>
          <w:b/>
          <w:szCs w:val="24"/>
        </w:rPr>
      </w:pPr>
      <w:r w:rsidRPr="00E05199">
        <w:rPr>
          <w:b/>
          <w:szCs w:val="24"/>
        </w:rPr>
        <w:t>III.3 A tényleges tulajdonos azonosítása</w:t>
      </w:r>
    </w:p>
    <w:p w:rsidR="00B900CA" w:rsidRPr="00E05199" w:rsidRDefault="00B900CA" w:rsidP="00DB00F0">
      <w:pPr>
        <w:pStyle w:val="BodyText21"/>
        <w:ind w:right="-1"/>
        <w:rPr>
          <w:b/>
          <w:szCs w:val="24"/>
        </w:rPr>
      </w:pPr>
    </w:p>
    <w:p w:rsidR="00B900CA" w:rsidRPr="00E05199" w:rsidRDefault="00B900CA" w:rsidP="00DB00F0">
      <w:pPr>
        <w:pStyle w:val="BodyText21"/>
        <w:ind w:right="-1"/>
        <w:rPr>
          <w:b/>
          <w:szCs w:val="24"/>
        </w:rPr>
      </w:pPr>
      <w:r w:rsidRPr="00E05199">
        <w:rPr>
          <w:b/>
          <w:szCs w:val="24"/>
        </w:rPr>
        <w:t xml:space="preserve">A tényleges tulajdonos a Pmt. </w:t>
      </w:r>
      <w:r w:rsidR="008772EF">
        <w:rPr>
          <w:b/>
          <w:szCs w:val="24"/>
        </w:rPr>
        <w:t xml:space="preserve">rendelkezései </w:t>
      </w:r>
      <w:r w:rsidRPr="00E05199">
        <w:rPr>
          <w:b/>
          <w:szCs w:val="24"/>
        </w:rPr>
        <w:t>alapján csak természetes személy lehet.</w:t>
      </w:r>
    </w:p>
    <w:p w:rsidR="00B900CA" w:rsidRDefault="00B900CA" w:rsidP="00DB00F0">
      <w:pPr>
        <w:pStyle w:val="BodyText21"/>
        <w:ind w:right="-1"/>
        <w:rPr>
          <w:b/>
          <w:szCs w:val="24"/>
        </w:rPr>
      </w:pPr>
    </w:p>
    <w:p w:rsidR="003D66A0" w:rsidRDefault="003D66A0" w:rsidP="00DB00F0">
      <w:pPr>
        <w:pStyle w:val="BodyText21"/>
        <w:ind w:right="-1"/>
        <w:rPr>
          <w:b/>
          <w:szCs w:val="24"/>
        </w:rPr>
      </w:pPr>
      <w:r>
        <w:rPr>
          <w:b/>
          <w:szCs w:val="24"/>
        </w:rPr>
        <w:t>Az üzleti kapcsolat létesítésekor, a pénzmosás vagy terrorizmus finanszírozására utaló adat, tény vagy körülmény felmerülése esetén, valamint ha a korábban rögzített ügyfélazonosító adatok valódiságával</w:t>
      </w:r>
      <w:r w:rsidR="008772EF">
        <w:rPr>
          <w:b/>
          <w:szCs w:val="24"/>
        </w:rPr>
        <w:t xml:space="preserve"> vagy megfelelőségével</w:t>
      </w:r>
      <w:r>
        <w:rPr>
          <w:b/>
          <w:szCs w:val="24"/>
        </w:rPr>
        <w:t xml:space="preserve"> kapcsolatban kétség merül fel a természetes személy ügyfél köteles – a szolgáltató által meghatározott módon – írásbeli nyilatkozatot tenni arra vonatkozóan, hogy a saját vagy a tényleges tulajdonos nevében jár el.</w:t>
      </w:r>
    </w:p>
    <w:p w:rsidR="003D66A0" w:rsidRPr="00E05199" w:rsidRDefault="003D66A0" w:rsidP="00DB00F0">
      <w:pPr>
        <w:pStyle w:val="BodyText21"/>
        <w:ind w:right="-1"/>
        <w:rPr>
          <w:b/>
          <w:szCs w:val="24"/>
        </w:rPr>
      </w:pPr>
    </w:p>
    <w:p w:rsidR="00B900CA" w:rsidRPr="00E05199" w:rsidRDefault="005776B5" w:rsidP="00DB00F0">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 írásban nyilatkozni a jogi személy vagy jogi személyiséggel nem rendelkező szervezet ügyfél tényleges tulajdonosáról a következő adatok megadásával</w:t>
      </w:r>
      <w:r w:rsidR="00B900CA" w:rsidRPr="00E05199">
        <w:rPr>
          <w:rFonts w:ascii="Times New Roman" w:hAnsi="Times New Roman"/>
        </w:rPr>
        <w:t xml:space="preserve"> (a tényleges tulajdonosra vonatkozó minimum adatkör):</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tényleges tulajdonos neve</w:t>
      </w:r>
      <w:r w:rsidR="00843BAF" w:rsidRPr="00E05199">
        <w:rPr>
          <w:rFonts w:ascii="Times New Roman" w:hAnsi="Times New Roman"/>
        </w:rPr>
        <w:t>;</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lakcíme</w:t>
      </w:r>
      <w:r w:rsidR="00843BAF" w:rsidRPr="00E05199">
        <w:rPr>
          <w:rFonts w:ascii="Times New Roman" w:hAnsi="Times New Roman"/>
        </w:rPr>
        <w:t>;</w:t>
      </w:r>
    </w:p>
    <w:p w:rsidR="00B900CA" w:rsidRPr="00E05199" w:rsidRDefault="00B900CA" w:rsidP="00DB00F0">
      <w:pPr>
        <w:widowControl/>
        <w:numPr>
          <w:ilvl w:val="0"/>
          <w:numId w:val="36"/>
        </w:numPr>
        <w:ind w:right="-1"/>
        <w:jc w:val="both"/>
        <w:rPr>
          <w:rFonts w:ascii="Times New Roman" w:hAnsi="Times New Roman"/>
        </w:rPr>
      </w:pPr>
      <w:r w:rsidRPr="00E05199">
        <w:rPr>
          <w:rFonts w:ascii="Times New Roman" w:hAnsi="Times New Roman"/>
        </w:rPr>
        <w:t>állampolgársága</w:t>
      </w:r>
      <w:r w:rsidR="00843BAF" w:rsidRPr="00E05199">
        <w:rPr>
          <w:rFonts w:ascii="Times New Roman" w:hAnsi="Times New Roman"/>
        </w:rPr>
        <w:t>.</w:t>
      </w:r>
    </w:p>
    <w:p w:rsidR="00B900CA" w:rsidRPr="00E05199" w:rsidRDefault="00B900CA" w:rsidP="00DB00F0">
      <w:pPr>
        <w:ind w:right="-1"/>
        <w:jc w:val="both"/>
        <w:rPr>
          <w:rFonts w:ascii="Times New Roman" w:hAnsi="Times New Roman"/>
        </w:rPr>
      </w:pPr>
    </w:p>
    <w:p w:rsidR="000065DD" w:rsidRDefault="00B900CA" w:rsidP="003A38A2">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 xml:space="preserve">formanyomtatvány kitöltésével </w:t>
      </w:r>
      <w:r w:rsidR="000065DD">
        <w:rPr>
          <w:szCs w:val="24"/>
        </w:rPr>
        <w:t xml:space="preserve">tehető meg, illetve </w:t>
      </w:r>
      <w:r w:rsidRPr="00E05199">
        <w:rPr>
          <w:szCs w:val="24"/>
        </w:rPr>
        <w:t xml:space="preserve">szerepelhet a </w:t>
      </w:r>
      <w:r w:rsidR="00A164C5">
        <w:rPr>
          <w:szCs w:val="24"/>
        </w:rPr>
        <w:t>szolgáltató és az ügyfele között létrejött írásbeli</w:t>
      </w:r>
      <w:r w:rsidR="009E1A16">
        <w:rPr>
          <w:szCs w:val="24"/>
        </w:rPr>
        <w:t xml:space="preserve"> </w:t>
      </w:r>
      <w:r w:rsidRPr="00E05199">
        <w:rPr>
          <w:szCs w:val="24"/>
        </w:rPr>
        <w:t>szerződésben</w:t>
      </w:r>
      <w:r w:rsidR="009E1A16">
        <w:rPr>
          <w:szCs w:val="24"/>
        </w:rPr>
        <w:t xml:space="preserve"> </w:t>
      </w:r>
      <w:r w:rsidR="000065DD">
        <w:rPr>
          <w:szCs w:val="24"/>
        </w:rPr>
        <w:t>is</w:t>
      </w:r>
      <w:r w:rsidR="009E1A16">
        <w:rPr>
          <w:szCs w:val="24"/>
        </w:rPr>
        <w:t>.</w:t>
      </w:r>
      <w:r w:rsidR="000065DD">
        <w:rPr>
          <w:szCs w:val="24"/>
        </w:rPr>
        <w:t xml:space="preserve"> </w:t>
      </w:r>
    </w:p>
    <w:p w:rsidR="00B900CA" w:rsidRPr="00E05199" w:rsidRDefault="00B900CA" w:rsidP="00DB00F0">
      <w:pPr>
        <w:pStyle w:val="BodyText21"/>
        <w:ind w:right="-1"/>
        <w:rPr>
          <w:szCs w:val="24"/>
        </w:rPr>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p>
    <w:p w:rsidR="00B900CA" w:rsidRPr="00E05199" w:rsidRDefault="00B900CA" w:rsidP="00DB00F0">
      <w:pPr>
        <w:ind w:right="-1"/>
        <w:jc w:val="both"/>
        <w:rPr>
          <w:rFonts w:ascii="Times New Roman" w:hAnsi="Times New Roman"/>
        </w:rPr>
      </w:pPr>
    </w:p>
    <w:p w:rsidR="00B900CA" w:rsidRPr="00E05199" w:rsidRDefault="00B900CA" w:rsidP="003A38A2">
      <w:pPr>
        <w:ind w:right="-1"/>
        <w:jc w:val="both"/>
        <w:rPr>
          <w:rFonts w:ascii="Times New Roman" w:hAnsi="Times New Roman"/>
        </w:rPr>
      </w:pPr>
      <w:r w:rsidRPr="00E05199">
        <w:rPr>
          <w:rFonts w:ascii="Times New Roman" w:hAnsi="Times New Roman"/>
        </w:rPr>
        <w:t>A szolgáltató kockázatérzékenységi alapon az alábbi adatokat is rögzítheti (a tényleges tulajdonosra vonatkozó maximum adatkör):</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az azonosító okmány típusa és száma</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külföldi természetes személy esetében a magyarországi tartózkodási hely</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születési hely és idő</w:t>
      </w:r>
      <w:r w:rsidR="00843BAF" w:rsidRPr="00E05199">
        <w:rPr>
          <w:rFonts w:ascii="Times New Roman" w:hAnsi="Times New Roman"/>
        </w:rPr>
        <w:t>;</w:t>
      </w:r>
    </w:p>
    <w:p w:rsidR="00B900CA" w:rsidRPr="00E05199" w:rsidRDefault="00B900CA" w:rsidP="00DB00F0">
      <w:pPr>
        <w:widowControl/>
        <w:numPr>
          <w:ilvl w:val="0"/>
          <w:numId w:val="37"/>
        </w:numPr>
        <w:ind w:right="-1"/>
        <w:jc w:val="both"/>
        <w:rPr>
          <w:rFonts w:ascii="Times New Roman" w:hAnsi="Times New Roman"/>
        </w:rPr>
      </w:pPr>
      <w:r w:rsidRPr="00E05199">
        <w:rPr>
          <w:rFonts w:ascii="Times New Roman" w:hAnsi="Times New Roman"/>
        </w:rPr>
        <w:t>anyja neve.</w:t>
      </w:r>
    </w:p>
    <w:p w:rsidR="00B900CA" w:rsidRPr="00E05199" w:rsidRDefault="00B900CA" w:rsidP="00DB00F0">
      <w:pPr>
        <w:widowControl/>
        <w:ind w:right="-1"/>
        <w:jc w:val="both"/>
        <w:rPr>
          <w:rFonts w:ascii="Times New Roman" w:hAnsi="Times New Roman"/>
        </w:rPr>
      </w:pPr>
    </w:p>
    <w:p w:rsidR="00565229" w:rsidRDefault="00565229" w:rsidP="003A38A2">
      <w:pPr>
        <w:ind w:right="-1"/>
        <w:jc w:val="both"/>
        <w:rPr>
          <w:rFonts w:ascii="Times New Roman" w:hAnsi="Times New Roman"/>
        </w:rPr>
      </w:pPr>
      <w:r>
        <w:rPr>
          <w:rFonts w:ascii="Times New Roman" w:hAnsi="Times New Roman"/>
        </w:rPr>
        <w:t xml:space="preserve">A szolgáltató </w:t>
      </w:r>
      <w:r w:rsidR="00BF33DA">
        <w:rPr>
          <w:rFonts w:ascii="Times New Roman" w:hAnsi="Times New Roman"/>
        </w:rPr>
        <w:t>kockázatérzékenységi alapon</w:t>
      </w:r>
      <w:r>
        <w:rPr>
          <w:rFonts w:ascii="Times New Roman" w:hAnsi="Times New Roman"/>
        </w:rPr>
        <w:t xml:space="preserve"> kérheti az ügyféltől az arra vonatkozó nyilatkozat megtételét is, hogy a tényleges tulajdonos kiemelt közszereplőnek minősül-e. Amennyiben a tényleges tulajdonos kiemelt közszereplő, a nyilatkozatnak tartalmaznia kell, hogy a Pmt. 4. § (2) bekezdésének mely pontja alapján minősül kiemelt közszereplőnek.</w:t>
      </w:r>
      <w:r w:rsidR="00536BEF">
        <w:rPr>
          <w:rFonts w:ascii="Times New Roman" w:hAnsi="Times New Roman"/>
        </w:rPr>
        <w:t>(</w:t>
      </w:r>
      <w:r w:rsidR="00D96597">
        <w:rPr>
          <w:rFonts w:ascii="Times New Roman" w:hAnsi="Times New Roman"/>
        </w:rPr>
        <w:t xml:space="preserve">2. </w:t>
      </w:r>
      <w:r w:rsidR="00EF7D3E">
        <w:rPr>
          <w:rFonts w:ascii="Times New Roman" w:hAnsi="Times New Roman"/>
        </w:rPr>
        <w:t>számú melléklet)</w:t>
      </w:r>
    </w:p>
    <w:p w:rsidR="00C708AE" w:rsidRDefault="00C708AE" w:rsidP="00DB00F0">
      <w:pPr>
        <w:ind w:right="-1"/>
        <w:jc w:val="both"/>
        <w:rPr>
          <w:rFonts w:ascii="Times New Roman" w:hAnsi="Times New Roman"/>
        </w:rPr>
      </w:pPr>
    </w:p>
    <w:p w:rsidR="00B900CA" w:rsidRDefault="00B900CA" w:rsidP="00DB00F0">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sidR="00195872">
        <w:rPr>
          <w:rFonts w:ascii="Times New Roman" w:hAnsi="Times New Roman"/>
        </w:rPr>
        <w:t>.</w:t>
      </w:r>
      <w:r w:rsidRPr="00E05199">
        <w:rPr>
          <w:rFonts w:ascii="Times New Roman" w:hAnsi="Times New Roman"/>
        </w:rPr>
        <w:t xml:space="preserve"> </w:t>
      </w:r>
      <w:r w:rsidR="00195872">
        <w:rPr>
          <w:rFonts w:ascii="Times New Roman" w:hAnsi="Times New Roman"/>
        </w:rPr>
        <w:t>H</w:t>
      </w:r>
      <w:r w:rsidRPr="00E05199">
        <w:rPr>
          <w:rFonts w:ascii="Times New Roman" w:hAnsi="Times New Roman"/>
        </w:rPr>
        <w:t xml:space="preserve">a a személyazonosságával </w:t>
      </w:r>
      <w:r w:rsidR="00195872" w:rsidRPr="00E05199">
        <w:rPr>
          <w:rFonts w:ascii="Times New Roman" w:hAnsi="Times New Roman"/>
        </w:rPr>
        <w:t>kapcsolatban</w:t>
      </w:r>
      <w:r w:rsidR="00195872">
        <w:rPr>
          <w:rFonts w:ascii="Times New Roman" w:hAnsi="Times New Roman"/>
        </w:rPr>
        <w:t xml:space="preserve"> merül fel a </w:t>
      </w:r>
      <w:r w:rsidRPr="00E05199">
        <w:rPr>
          <w:rFonts w:ascii="Times New Roman" w:hAnsi="Times New Roman"/>
        </w:rPr>
        <w:t xml:space="preserve">kétség, köteles intézkedéseket tenni a tényleges tulajdonos személyazonosságára vonatkozó adat nyilvánosan hozzáférhető </w:t>
      </w:r>
      <w:r w:rsidRPr="00E05199">
        <w:rPr>
          <w:rFonts w:ascii="Times New Roman" w:hAnsi="Times New Roman"/>
        </w:rPr>
        <w:lastRenderedPageBreak/>
        <w:t>nyilvántartás</w:t>
      </w:r>
      <w:r w:rsidR="00D7517E">
        <w:rPr>
          <w:rFonts w:ascii="Times New Roman" w:hAnsi="Times New Roman"/>
        </w:rPr>
        <w:t xml:space="preserve"> vagy más olyan nyilvántartás alapján</w:t>
      </w:r>
      <w:r w:rsidRPr="00E05199">
        <w:rPr>
          <w:rFonts w:ascii="Times New Roman" w:hAnsi="Times New Roman"/>
        </w:rPr>
        <w:t xml:space="preserve"> történő ellenőrzése érdekében</w:t>
      </w:r>
      <w:r w:rsidR="00D7517E">
        <w:rPr>
          <w:rFonts w:ascii="Times New Roman" w:hAnsi="Times New Roman"/>
        </w:rPr>
        <w:t>, amelynek kezelőjétől törvény alapján adatigénylésre jogosult.</w:t>
      </w:r>
    </w:p>
    <w:p w:rsidR="00BF33DA" w:rsidRDefault="00BF33DA" w:rsidP="00DB00F0">
      <w:pPr>
        <w:ind w:right="-1"/>
        <w:jc w:val="both"/>
        <w:rPr>
          <w:rFonts w:ascii="Times New Roman" w:hAnsi="Times New Roman"/>
        </w:rPr>
      </w:pPr>
    </w:p>
    <w:p w:rsidR="00BF33DA" w:rsidRDefault="00BF33DA" w:rsidP="00DB00F0">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BC18FE" w:rsidRDefault="00811CD8" w:rsidP="00DB00F0">
      <w:pPr>
        <w:numPr>
          <w:ilvl w:val="0"/>
          <w:numId w:val="25"/>
        </w:numPr>
        <w:ind w:right="-1"/>
        <w:jc w:val="both"/>
        <w:rPr>
          <w:rFonts w:ascii="Times New Roman" w:hAnsi="Times New Roman"/>
        </w:rPr>
      </w:pPr>
      <w:r w:rsidRPr="00BC18FE">
        <w:rPr>
          <w:rFonts w:ascii="Times New Roman" w:hAnsi="Times New Roman"/>
        </w:rPr>
        <w:t>alacsony adókulccsal rendelkező területeken</w:t>
      </w:r>
      <w:r w:rsidR="0071069C">
        <w:rPr>
          <w:rFonts w:ascii="Times New Roman" w:hAnsi="Times New Roman"/>
        </w:rPr>
        <w:t xml:space="preserve"> </w:t>
      </w:r>
      <w:r w:rsidR="0071069C" w:rsidRPr="00BC18FE">
        <w:rPr>
          <w:rFonts w:ascii="Times New Roman" w:hAnsi="Times New Roman"/>
        </w:rPr>
        <w:t>(offshore)</w:t>
      </w:r>
      <w:r w:rsidR="0071069C">
        <w:rPr>
          <w:rFonts w:ascii="Times New Roman" w:hAnsi="Times New Roman"/>
        </w:rPr>
        <w:t xml:space="preserve"> </w:t>
      </w:r>
      <w:r w:rsidRPr="00BC18FE">
        <w:rPr>
          <w:rFonts w:ascii="Times New Roman" w:hAnsi="Times New Roman"/>
        </w:rPr>
        <w:t>bejegyzett szervezet</w:t>
      </w:r>
      <w:r w:rsidR="00C61D3C">
        <w:rPr>
          <w:rStyle w:val="Lbjegyzet-hivatkozs"/>
          <w:rFonts w:ascii="Times New Roman" w:hAnsi="Times New Roman"/>
        </w:rPr>
        <w:footnoteReference w:id="1"/>
      </w:r>
      <w:r w:rsidRPr="00BC18FE">
        <w:rPr>
          <w:rFonts w:ascii="Times New Roman" w:hAnsi="Times New Roman"/>
        </w:rPr>
        <w:t xml:space="preserve"> </w:t>
      </w:r>
      <w:r w:rsidR="00BF33DA" w:rsidRPr="00BC18FE">
        <w:rPr>
          <w:rFonts w:ascii="Times New Roman" w:hAnsi="Times New Roman"/>
        </w:rPr>
        <w:t>taggal rendelkező ügyfél képviseletében eljáró személy a tényleges tulajdonosokra vonatkozó nyilatkozatában azonosítási kötelezettség alatti tulajdonrésszel rendelkező (25% alatti)</w:t>
      </w:r>
      <w:r w:rsidR="006C66EB" w:rsidRPr="00BC18FE">
        <w:rPr>
          <w:rFonts w:ascii="Times New Roman" w:hAnsi="Times New Roman"/>
        </w:rPr>
        <w:t xml:space="preserve"> </w:t>
      </w:r>
      <w:r w:rsidR="00BF33DA" w:rsidRPr="00BC18FE">
        <w:rPr>
          <w:rFonts w:ascii="Times New Roman" w:hAnsi="Times New Roman"/>
        </w:rPr>
        <w:t xml:space="preserve">természetes személyek </w:t>
      </w:r>
      <w:r w:rsidR="000C7C54" w:rsidRPr="00BC18FE">
        <w:rPr>
          <w:rFonts w:ascii="Times New Roman" w:hAnsi="Times New Roman"/>
        </w:rPr>
        <w:t>okán</w:t>
      </w:r>
      <w:r w:rsidR="00BF33DA" w:rsidRPr="0071069C">
        <w:rPr>
          <w:rFonts w:ascii="Times New Roman" w:hAnsi="Times New Roman"/>
        </w:rPr>
        <w:t xml:space="preserve"> nem nyilatkozik az </w:t>
      </w:r>
      <w:r w:rsidR="002224BD" w:rsidRPr="0071069C">
        <w:rPr>
          <w:rFonts w:ascii="Times New Roman" w:hAnsi="Times New Roman"/>
        </w:rPr>
        <w:t>o</w:t>
      </w:r>
      <w:r w:rsidR="00BF33DA" w:rsidRPr="0071069C">
        <w:rPr>
          <w:rFonts w:ascii="Times New Roman" w:hAnsi="Times New Roman"/>
        </w:rPr>
        <w:t xml:space="preserve">ffshore </w:t>
      </w:r>
      <w:r w:rsidR="00BF0676">
        <w:rPr>
          <w:rFonts w:ascii="Times New Roman" w:hAnsi="Times New Roman"/>
        </w:rPr>
        <w:t>szervezet</w:t>
      </w:r>
      <w:r w:rsidR="00BF33DA" w:rsidRPr="0071069C">
        <w:rPr>
          <w:rFonts w:ascii="Times New Roman" w:hAnsi="Times New Roman"/>
        </w:rPr>
        <w:t xml:space="preserve"> természetes személy tulajdonosaira vonatkozóan</w:t>
      </w:r>
      <w:r w:rsidR="006C66EB" w:rsidRPr="0071069C">
        <w:rPr>
          <w:rFonts w:ascii="Times New Roman" w:hAnsi="Times New Roman"/>
        </w:rPr>
        <w:t>;</w:t>
      </w:r>
      <w:r w:rsidR="002224BD" w:rsidRPr="0071069C">
        <w:rPr>
          <w:rFonts w:ascii="Times New Roman" w:hAnsi="Times New Roman"/>
        </w:rPr>
        <w:t xml:space="preserve"> </w:t>
      </w:r>
    </w:p>
    <w:p w:rsidR="00BF33DA" w:rsidRPr="006B00FD" w:rsidRDefault="005D3499" w:rsidP="00DB00F0">
      <w:pPr>
        <w:numPr>
          <w:ilvl w:val="0"/>
          <w:numId w:val="25"/>
        </w:numPr>
        <w:ind w:right="-1"/>
        <w:jc w:val="both"/>
        <w:rPr>
          <w:rFonts w:ascii="Times New Roman" w:hAnsi="Times New Roman"/>
        </w:rPr>
      </w:pPr>
      <w:r w:rsidRPr="00BC18FE">
        <w:rPr>
          <w:rFonts w:ascii="Times New Roman" w:hAnsi="Times New Roman"/>
        </w:rPr>
        <w:t>a</w:t>
      </w:r>
      <w:r w:rsidR="00BF33DA" w:rsidRPr="00BC18FE">
        <w:rPr>
          <w:rFonts w:ascii="Times New Roman" w:hAnsi="Times New Roman"/>
        </w:rPr>
        <w:t xml:space="preserve"> vezető tisztségviselő egyben tag is az ügyfél társaságban, ugyanakkor a szerződéskötéskor </w:t>
      </w:r>
      <w:r w:rsidR="00C708AE" w:rsidRPr="00BC18FE">
        <w:rPr>
          <w:rFonts w:ascii="Times New Roman" w:hAnsi="Times New Roman"/>
        </w:rPr>
        <w:t xml:space="preserve">önállóan nem képes nyilatkozni, </w:t>
      </w:r>
      <w:r w:rsidR="00BF33DA" w:rsidRPr="00BC18FE">
        <w:rPr>
          <w:rFonts w:ascii="Times New Roman" w:hAnsi="Times New Roman"/>
        </w:rPr>
        <w:t xml:space="preserve">a vele együtt érkező másik személy nyilatkozik a társaság nevében </w:t>
      </w:r>
      <w:r w:rsidR="006C66EB" w:rsidRPr="00BC18FE">
        <w:rPr>
          <w:rFonts w:ascii="Times New Roman" w:hAnsi="Times New Roman"/>
        </w:rPr>
        <w:t>a szolgáltatónál,</w:t>
      </w:r>
      <w:r w:rsidR="00C708AE" w:rsidRPr="00BC18FE">
        <w:rPr>
          <w:rFonts w:ascii="Times New Roman" w:hAnsi="Times New Roman"/>
        </w:rPr>
        <w:t xml:space="preserve"> </w:t>
      </w:r>
      <w:r w:rsidR="006C66EB" w:rsidRPr="0071069C">
        <w:rPr>
          <w:rFonts w:ascii="Times New Roman" w:hAnsi="Times New Roman"/>
        </w:rPr>
        <w:t>akinek személye a társasághoz a céges okmányok alapján nem köthető</w:t>
      </w:r>
      <w:r w:rsidR="00C708AE" w:rsidRPr="00BA235D">
        <w:rPr>
          <w:rFonts w:ascii="Times New Roman" w:hAnsi="Times New Roman"/>
        </w:rPr>
        <w:t xml:space="preserve">, </w:t>
      </w:r>
      <w:r w:rsidR="00C708AE" w:rsidRPr="002A2700">
        <w:rPr>
          <w:rFonts w:ascii="Times New Roman" w:hAnsi="Times New Roman"/>
        </w:rPr>
        <w:t>vagy telefonon kapja m</w:t>
      </w:r>
      <w:r w:rsidR="00C708AE" w:rsidRPr="006B00FD">
        <w:rPr>
          <w:rFonts w:ascii="Times New Roman" w:hAnsi="Times New Roman"/>
        </w:rPr>
        <w:t>eg a szükséges információkat a válaszadáshoz</w:t>
      </w:r>
      <w:r w:rsidR="002D377A">
        <w:rPr>
          <w:rFonts w:ascii="Times New Roman" w:hAnsi="Times New Roman"/>
        </w:rPr>
        <w:t>;</w:t>
      </w:r>
    </w:p>
    <w:p w:rsidR="006C66EB" w:rsidRDefault="005D3499" w:rsidP="00DB00F0">
      <w:pPr>
        <w:numPr>
          <w:ilvl w:val="0"/>
          <w:numId w:val="25"/>
        </w:numPr>
        <w:ind w:right="-1"/>
        <w:jc w:val="both"/>
        <w:rPr>
          <w:rFonts w:ascii="Times New Roman" w:hAnsi="Times New Roman"/>
        </w:rPr>
      </w:pPr>
      <w:r>
        <w:rPr>
          <w:rFonts w:ascii="Times New Roman" w:hAnsi="Times New Roman"/>
        </w:rPr>
        <w:t>a</w:t>
      </w:r>
      <w:r w:rsidR="006C66EB">
        <w:rPr>
          <w:rFonts w:ascii="Times New Roman" w:hAnsi="Times New Roman"/>
        </w:rPr>
        <w:t xml:space="preserve"> vezető tisztségviselő egyben tag is az ügyfél társaságban, de megjelenése, képességei alapján nem feltételezhető, hogy a társaság tevékenységi körébe tartozó feladatok ellátására, felügyeletére alkalmas lenne</w:t>
      </w:r>
      <w:r w:rsidR="002D377A">
        <w:rPr>
          <w:rFonts w:ascii="Times New Roman" w:hAnsi="Times New Roman"/>
        </w:rPr>
        <w:t>.</w:t>
      </w:r>
    </w:p>
    <w:p w:rsidR="00235F26" w:rsidRDefault="00235F26" w:rsidP="003A38A2">
      <w:pPr>
        <w:ind w:right="-1"/>
        <w:jc w:val="both"/>
        <w:rPr>
          <w:rFonts w:ascii="Times New Roman" w:hAnsi="Times New Roman"/>
        </w:rPr>
      </w:pPr>
    </w:p>
    <w:p w:rsidR="00235F26" w:rsidRDefault="00235F26" w:rsidP="00DB00F0">
      <w:pPr>
        <w:ind w:right="-1"/>
        <w:jc w:val="both"/>
        <w:rPr>
          <w:rFonts w:ascii="Times New Roman" w:hAnsi="Times New Roman"/>
        </w:rPr>
      </w:pPr>
      <w:r>
        <w:rPr>
          <w:rFonts w:ascii="Times New Roman" w:hAnsi="Times New Roman"/>
        </w:rPr>
        <w:t xml:space="preserve">Ha a tényleges tulajdonos kilétével, vagy személyazonosságával kapcsolatos kétség megnyugtatóan nem szűnik meg, akkor az ügyféllel üzleti kapcsolat nem létesíthető, illetve az üzleti kapcsolatot meg kell szűntetni, ha a kétség az üzleti kapcsolat fennállása során </w:t>
      </w:r>
      <w:r w:rsidR="00EF7D3E">
        <w:rPr>
          <w:rFonts w:ascii="Times New Roman" w:hAnsi="Times New Roman"/>
        </w:rPr>
        <w:t xml:space="preserve">az ügyfél </w:t>
      </w:r>
      <w:r w:rsidR="00BF0676">
        <w:rPr>
          <w:rFonts w:ascii="Times New Roman" w:hAnsi="Times New Roman"/>
        </w:rPr>
        <w:t>szervezet</w:t>
      </w:r>
      <w:r w:rsidR="00EF7D3E">
        <w:rPr>
          <w:rFonts w:ascii="Times New Roman" w:hAnsi="Times New Roman"/>
        </w:rPr>
        <w:t>b</w:t>
      </w:r>
      <w:r w:rsidR="00BF0676">
        <w:rPr>
          <w:rFonts w:ascii="Times New Roman" w:hAnsi="Times New Roman"/>
        </w:rPr>
        <w:t>e</w:t>
      </w:r>
      <w:r w:rsidR="00EF7D3E">
        <w:rPr>
          <w:rFonts w:ascii="Times New Roman" w:hAnsi="Times New Roman"/>
        </w:rPr>
        <w:t xml:space="preserve">n </w:t>
      </w:r>
      <w:r>
        <w:rPr>
          <w:rFonts w:ascii="Times New Roman" w:hAnsi="Times New Roman"/>
        </w:rPr>
        <w:t xml:space="preserve">bekövetkezett változás során merült fel. </w:t>
      </w:r>
    </w:p>
    <w:p w:rsidR="008F2897" w:rsidRDefault="008F2897" w:rsidP="00DB00F0">
      <w:pPr>
        <w:ind w:right="-1"/>
        <w:jc w:val="both"/>
        <w:rPr>
          <w:rFonts w:ascii="Times New Roman" w:hAnsi="Times New Roman"/>
        </w:rPr>
      </w:pPr>
    </w:p>
    <w:p w:rsidR="00EF7D3E" w:rsidRDefault="00EF7D3E" w:rsidP="00DB00F0">
      <w:pPr>
        <w:ind w:right="-1"/>
        <w:jc w:val="both"/>
        <w:rPr>
          <w:rFonts w:ascii="Times New Roman" w:hAnsi="Times New Roman"/>
        </w:rPr>
      </w:pPr>
      <w:r>
        <w:rPr>
          <w:rFonts w:ascii="Times New Roman" w:hAnsi="Times New Roman"/>
        </w:rPr>
        <w:t xml:space="preserve">A szolgáltató a </w:t>
      </w:r>
      <w:r w:rsidR="00536BEF">
        <w:rPr>
          <w:rFonts w:ascii="Times New Roman" w:hAnsi="Times New Roman"/>
        </w:rPr>
        <w:t>S</w:t>
      </w:r>
      <w:r>
        <w:rPr>
          <w:rFonts w:ascii="Times New Roman" w:hAnsi="Times New Roman"/>
        </w:rPr>
        <w:t>zabályzat IV. fejezetében meghatározott bejelentést tesz a pénzügyi információs egység</w:t>
      </w:r>
      <w:r w:rsidR="001D50DF">
        <w:rPr>
          <w:rFonts w:ascii="Times New Roman" w:hAnsi="Times New Roman"/>
        </w:rPr>
        <w:t>ként működő hatóság</w:t>
      </w:r>
      <w:r>
        <w:rPr>
          <w:rFonts w:ascii="Times New Roman" w:hAnsi="Times New Roman"/>
        </w:rPr>
        <w:t xml:space="preserve"> 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EF7D3E" w:rsidRDefault="00EF7D3E" w:rsidP="00DB00F0">
      <w:pPr>
        <w:ind w:right="-1"/>
        <w:jc w:val="both"/>
        <w:rPr>
          <w:rFonts w:ascii="Times New Roman" w:hAnsi="Times New Roman"/>
        </w:rPr>
      </w:pPr>
    </w:p>
    <w:p w:rsidR="008F2897" w:rsidRDefault="008F2897" w:rsidP="00DB00F0">
      <w:pPr>
        <w:ind w:right="-1"/>
        <w:jc w:val="both"/>
        <w:rPr>
          <w:rFonts w:ascii="Times New Roman" w:hAnsi="Times New Roman"/>
        </w:rPr>
      </w:pPr>
      <w:r>
        <w:rPr>
          <w:rFonts w:ascii="Times New Roman" w:hAnsi="Times New Roman"/>
        </w:rPr>
        <w:t xml:space="preserve">Az ügyfél </w:t>
      </w:r>
      <w:r w:rsidR="00514DFF">
        <w:rPr>
          <w:rFonts w:ascii="Times New Roman" w:hAnsi="Times New Roman"/>
        </w:rPr>
        <w:t>képviselőjének tényleges tulajdonosra vonatkozó</w:t>
      </w:r>
      <w:r>
        <w:rPr>
          <w:rFonts w:ascii="Times New Roman" w:hAnsi="Times New Roman"/>
        </w:rPr>
        <w:t xml:space="preserve"> írásbeli nyilatkozata mellőzhető, ha a szolgáltató </w:t>
      </w:r>
      <w:r w:rsidR="00514DFF">
        <w:rPr>
          <w:rFonts w:ascii="Times New Roman" w:hAnsi="Times New Roman"/>
        </w:rPr>
        <w:t>a törvényben</w:t>
      </w:r>
      <w:r>
        <w:rPr>
          <w:rFonts w:ascii="Times New Roman" w:hAnsi="Times New Roman"/>
        </w:rPr>
        <w:t xml:space="preserve"> meghatározott adatokat a részére bemutatott okiratok, valamint a nyilvánosan hozzáférhető nyilvántartások vagy olyan nyilvántartások alapján rögzíti, amelyeknek kezelőjétől törvény alapján adatigénylésre jogosult.</w:t>
      </w:r>
      <w:r w:rsidR="005E2C23">
        <w:rPr>
          <w:rFonts w:ascii="Times New Roman" w:hAnsi="Times New Roman"/>
        </w:rPr>
        <w:t xml:space="preserve"> Ebben az esetben a szolgáltató köteles az arra vonatkozó információt is rögzíteni, hogy az adatok rögzítésére az ügyfél írásbeli nyilatkoztatása mellőzésével került sor.</w:t>
      </w:r>
    </w:p>
    <w:p w:rsidR="00B34430" w:rsidRDefault="00B34430" w:rsidP="00B34430">
      <w:pPr>
        <w:pStyle w:val="NormlWeb"/>
        <w:ind w:firstLine="0"/>
        <w:rPr>
          <w:bCs/>
        </w:rPr>
      </w:pPr>
    </w:p>
    <w:p w:rsidR="00B34430" w:rsidRDefault="005D61D7" w:rsidP="00B34430">
      <w:pPr>
        <w:pStyle w:val="NormlWeb"/>
        <w:ind w:firstLine="0"/>
      </w:pPr>
      <w:r>
        <w:t xml:space="preserve">A </w:t>
      </w:r>
      <w:r w:rsidR="00B34430">
        <w:t xml:space="preserve">szolgáltató arra vonatkozó nyilatkozat megtételét kérheti az ügyfél képviselőjétől, hogy a </w:t>
      </w:r>
      <w:r w:rsidR="008772EF">
        <w:t>szervezet</w:t>
      </w:r>
      <w:r w:rsidR="00B34430">
        <w:t xml:space="preserve"> azonosítási kötelezettség alá tartozó tényleges tulajdonosa kiemelt közszereplőnek minősül-e. A kiemelt közszereplői nyilatkozat a </w:t>
      </w:r>
      <w:r w:rsidR="00536BEF">
        <w:t>S</w:t>
      </w:r>
      <w:r w:rsidR="00B34430">
        <w:t>zabályzat 2. számú mellékletében található.</w:t>
      </w:r>
      <w:r w:rsidR="00B34430" w:rsidRPr="00AB4275">
        <w:t xml:space="preserve"> </w:t>
      </w:r>
      <w:r w:rsidR="00B34430">
        <w:lastRenderedPageBreak/>
        <w:t xml:space="preserve">A nyilatkozatot a </w:t>
      </w:r>
      <w:r w:rsidR="008772EF">
        <w:t>szervezet</w:t>
      </w:r>
      <w:r w:rsidR="00B34430">
        <w:t xml:space="preserve"> képviseletében eljáró személy teszi valamennyi azonosítási kötelezettség alá tartozó külföldi lakóhellyel rendelkező tag viszonylatában.</w:t>
      </w:r>
    </w:p>
    <w:p w:rsidR="00B34430" w:rsidRDefault="00B34430" w:rsidP="00B34430">
      <w:pPr>
        <w:pStyle w:val="NormlWeb"/>
        <w:ind w:firstLine="0"/>
      </w:pPr>
    </w:p>
    <w:p w:rsidR="00B34430" w:rsidRDefault="00B34430" w:rsidP="00B34430">
      <w:pPr>
        <w:pStyle w:val="NormlWeb"/>
        <w:ind w:firstLine="0"/>
      </w:pPr>
      <w:r w:rsidRPr="00AB4275">
        <w:t>Ha a</w:t>
      </w:r>
      <w:r w:rsidR="009A62D4">
        <w:t>z</w:t>
      </w:r>
      <w:r w:rsidRPr="00AB4275">
        <w:t xml:space="preserve"> ügyfél</w:t>
      </w:r>
      <w:r>
        <w:t xml:space="preserve"> </w:t>
      </w:r>
      <w:r w:rsidR="008772EF">
        <w:t>szervezet</w:t>
      </w:r>
      <w:r>
        <w:t xml:space="preserve"> valamely </w:t>
      </w:r>
      <w:r w:rsidR="009A62D4">
        <w:t xml:space="preserve">külföldi lakóhellyel rendelkező </w:t>
      </w:r>
      <w:r>
        <w:t>tagja</w:t>
      </w:r>
      <w:r w:rsidRPr="00AB4275">
        <w:t xml:space="preserve"> kiemelt közszereplőnek minősül</w:t>
      </w:r>
      <w:r>
        <w:t>:</w:t>
      </w:r>
    </w:p>
    <w:p w:rsidR="00B34430" w:rsidRDefault="00B34430" w:rsidP="00B34430">
      <w:pPr>
        <w:pStyle w:val="NormlWeb"/>
        <w:numPr>
          <w:ilvl w:val="0"/>
          <w:numId w:val="25"/>
        </w:numPr>
      </w:pPr>
      <w:r w:rsidRPr="00AB4275">
        <w:t>a nyilatkozatnak tartalmaznia kell, hogy a</w:t>
      </w:r>
      <w:r>
        <w:t xml:space="preserve"> Pmt.</w:t>
      </w:r>
      <w:r w:rsidRPr="00AB4275">
        <w:t xml:space="preserve"> 4. § (2) bekezdésének mely pontja alapján minősül kiemelt közszereplőnek</w:t>
      </w:r>
      <w:r w:rsidR="002D377A">
        <w:t>;</w:t>
      </w:r>
    </w:p>
    <w:p w:rsidR="00B34430" w:rsidRDefault="00B34430" w:rsidP="00B34430">
      <w:pPr>
        <w:pStyle w:val="NormlWeb"/>
        <w:numPr>
          <w:ilvl w:val="0"/>
          <w:numId w:val="25"/>
        </w:numPr>
      </w:pPr>
      <w:r>
        <w:t>a</w:t>
      </w:r>
      <w:r w:rsidRPr="00AB4275">
        <w:t xml:space="preserve"> szolgáltató – ha a nyilatkozat valódisága kérdéses – köteles intézkedéseket tenni a megtett nyilatkozat jogszabály alapján e célra rendelkezésére álló vagy nyilvánosan hozzáférhető nyilvántartásban történő ellenőrzése érdekében</w:t>
      </w:r>
      <w:r w:rsidR="002D377A">
        <w:t>;</w:t>
      </w:r>
    </w:p>
    <w:p w:rsidR="00B34430" w:rsidRDefault="00B34430" w:rsidP="00B34430">
      <w:pPr>
        <w:pStyle w:val="NormlWeb"/>
        <w:numPr>
          <w:ilvl w:val="0"/>
          <w:numId w:val="25"/>
        </w:numPr>
      </w:pPr>
      <w:r w:rsidRPr="00AB4275">
        <w:t>az üzleti kapcsolat létesítésére, az ügyleti megbízás teljesítésére kizárólag a szolgáltató szervezeti és működési szabályzatában meghatározott vezetője jóváhagyását követően kerülhet sor.</w:t>
      </w:r>
    </w:p>
    <w:p w:rsidR="0083155E" w:rsidRPr="00227877" w:rsidRDefault="0083155E" w:rsidP="00DB00F0">
      <w:pPr>
        <w:pStyle w:val="Lbjegyzetszveg"/>
        <w:rPr>
          <w:sz w:val="24"/>
          <w:szCs w:val="24"/>
        </w:rPr>
      </w:pPr>
    </w:p>
    <w:p w:rsidR="0083155E" w:rsidRPr="00E05199" w:rsidRDefault="008C69B3" w:rsidP="00DB00F0">
      <w:pPr>
        <w:pStyle w:val="Lbjegyzetszveg"/>
        <w:rPr>
          <w:b/>
          <w:sz w:val="24"/>
          <w:szCs w:val="24"/>
        </w:rPr>
      </w:pPr>
      <w:r w:rsidRPr="00E05199">
        <w:rPr>
          <w:b/>
          <w:sz w:val="24"/>
          <w:szCs w:val="24"/>
        </w:rPr>
        <w:t>III.4</w:t>
      </w:r>
      <w:r w:rsidR="00FB6C7A" w:rsidRPr="00E05199">
        <w:rPr>
          <w:b/>
          <w:sz w:val="24"/>
          <w:szCs w:val="24"/>
        </w:rPr>
        <w:t xml:space="preserve"> Adatrögzítés az üzleti kapcsolatra vonatkozóan</w:t>
      </w:r>
    </w:p>
    <w:p w:rsidR="00FB6C7A" w:rsidRPr="00E05199" w:rsidRDefault="00FB6C7A" w:rsidP="00DB00F0">
      <w:pPr>
        <w:pStyle w:val="Lbjegyzetszveg"/>
        <w:rPr>
          <w:sz w:val="24"/>
          <w:szCs w:val="24"/>
        </w:rPr>
      </w:pPr>
    </w:p>
    <w:p w:rsidR="00514DFF" w:rsidRDefault="00FB6C7A" w:rsidP="00DB00F0">
      <w:pPr>
        <w:pStyle w:val="Lbjegyzetszveg"/>
        <w:rPr>
          <w:noProof/>
          <w:sz w:val="24"/>
          <w:szCs w:val="24"/>
        </w:rPr>
      </w:pPr>
      <w:r w:rsidRPr="00E05199">
        <w:rPr>
          <w:sz w:val="24"/>
          <w:szCs w:val="24"/>
        </w:rPr>
        <w:t xml:space="preserve">Az ügyfél-átvilágítás során a szolgáltató köteles rögzíteni a </w:t>
      </w:r>
      <w:r w:rsidRPr="00E05199">
        <w:rPr>
          <w:noProof/>
          <w:sz w:val="24"/>
          <w:szCs w:val="24"/>
        </w:rPr>
        <w:t>szerződés típusát, tárgyát</w:t>
      </w:r>
      <w:r w:rsidR="0083155E" w:rsidRPr="00E05199">
        <w:rPr>
          <w:noProof/>
          <w:sz w:val="24"/>
          <w:szCs w:val="24"/>
        </w:rPr>
        <w:t xml:space="preserve"> (beleértve a szerződés célját)</w:t>
      </w:r>
      <w:r w:rsidRPr="00E05199">
        <w:rPr>
          <w:noProof/>
          <w:sz w:val="24"/>
          <w:szCs w:val="24"/>
        </w:rPr>
        <w:t>, időtartamát</w:t>
      </w:r>
      <w:r w:rsidR="00536BEF">
        <w:rPr>
          <w:noProof/>
          <w:sz w:val="24"/>
          <w:szCs w:val="24"/>
        </w:rPr>
        <w:t xml:space="preserve">. </w:t>
      </w:r>
      <w:r w:rsidRPr="00E05199">
        <w:rPr>
          <w:noProof/>
          <w:sz w:val="24"/>
          <w:szCs w:val="24"/>
        </w:rPr>
        <w:t>A</w:t>
      </w:r>
      <w:r w:rsidR="0083155E" w:rsidRPr="00E05199">
        <w:rPr>
          <w:sz w:val="24"/>
          <w:szCs w:val="24"/>
        </w:rPr>
        <w:t xml:space="preserve"> szolgáltató </w:t>
      </w:r>
      <w:r w:rsidR="00514DFF">
        <w:rPr>
          <w:sz w:val="24"/>
          <w:szCs w:val="24"/>
        </w:rPr>
        <w:t>kockázatérzékenységi alapon</w:t>
      </w:r>
      <w:r w:rsidR="0083155E" w:rsidRPr="00E05199">
        <w:rPr>
          <w:noProof/>
          <w:sz w:val="24"/>
          <w:szCs w:val="24"/>
        </w:rPr>
        <w:t xml:space="preserve"> </w:t>
      </w:r>
      <w:r w:rsidRPr="00E05199">
        <w:rPr>
          <w:noProof/>
          <w:sz w:val="24"/>
          <w:szCs w:val="24"/>
        </w:rPr>
        <w:t xml:space="preserve">rögzítheti </w:t>
      </w:r>
      <w:r w:rsidR="0083155E" w:rsidRPr="00E05199">
        <w:rPr>
          <w:sz w:val="24"/>
          <w:szCs w:val="24"/>
        </w:rPr>
        <w:t>a teljesítés körülményei</w:t>
      </w:r>
      <w:r w:rsidRPr="00E05199">
        <w:rPr>
          <w:sz w:val="24"/>
          <w:szCs w:val="24"/>
        </w:rPr>
        <w:t>t</w:t>
      </w:r>
      <w:r w:rsidR="0083155E" w:rsidRPr="00E05199">
        <w:rPr>
          <w:sz w:val="24"/>
          <w:szCs w:val="24"/>
        </w:rPr>
        <w:t xml:space="preserve"> (hely, idő, mód)</w:t>
      </w:r>
      <w:r w:rsidR="006B43A0">
        <w:rPr>
          <w:sz w:val="24"/>
          <w:szCs w:val="24"/>
        </w:rPr>
        <w:t xml:space="preserve"> valamint a pénzeszközök forrására vonatkozó információkat.</w:t>
      </w:r>
    </w:p>
    <w:p w:rsidR="00514DFF" w:rsidRDefault="00514DFF" w:rsidP="00DB00F0">
      <w:pPr>
        <w:pStyle w:val="Lbjegyzetszveg"/>
        <w:rPr>
          <w:noProof/>
          <w:sz w:val="24"/>
          <w:szCs w:val="24"/>
        </w:rPr>
      </w:pPr>
    </w:p>
    <w:p w:rsidR="00B900CA" w:rsidRPr="00E05199" w:rsidRDefault="00B900CA" w:rsidP="00DB00F0">
      <w:pPr>
        <w:ind w:right="-1"/>
        <w:jc w:val="both"/>
        <w:rPr>
          <w:rFonts w:ascii="Times New Roman" w:hAnsi="Times New Roman"/>
          <w:b/>
          <w:bCs/>
        </w:rPr>
      </w:pPr>
      <w:r w:rsidRPr="00E05199">
        <w:rPr>
          <w:rFonts w:ascii="Times New Roman" w:hAnsi="Times New Roman"/>
          <w:b/>
          <w:bCs/>
        </w:rPr>
        <w:t>III.</w:t>
      </w:r>
      <w:r w:rsidR="008C69B3" w:rsidRPr="00E05199">
        <w:rPr>
          <w:rFonts w:ascii="Times New Roman" w:hAnsi="Times New Roman"/>
          <w:b/>
          <w:bCs/>
        </w:rPr>
        <w:t>5</w:t>
      </w:r>
      <w:r w:rsidRPr="00E05199">
        <w:rPr>
          <w:rFonts w:ascii="Times New Roman" w:hAnsi="Times New Roman"/>
          <w:b/>
          <w:bCs/>
        </w:rPr>
        <w:t xml:space="preserve"> Az üzleti kapcsolat folyamatos figyelemmel kísérése</w:t>
      </w:r>
      <w:r w:rsidR="003E33BE">
        <w:rPr>
          <w:rFonts w:ascii="Times New Roman" w:hAnsi="Times New Roman"/>
          <w:b/>
          <w:bCs/>
        </w:rPr>
        <w:t xml:space="preserve"> (monitoring) </w:t>
      </w:r>
    </w:p>
    <w:p w:rsidR="00B900CA" w:rsidRPr="00E05199" w:rsidRDefault="00B900CA" w:rsidP="00DB00F0">
      <w:pPr>
        <w:ind w:right="-1"/>
        <w:jc w:val="both"/>
        <w:rPr>
          <w:rFonts w:ascii="Times New Roman" w:hAnsi="Times New Roman"/>
        </w:rPr>
      </w:pPr>
    </w:p>
    <w:p w:rsidR="00307DE7" w:rsidRPr="001C772A" w:rsidRDefault="00B900CA" w:rsidP="00DB00F0">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A szolgáltató – a tevékenységre irányadó jogszabályi előírásoknak megfelelően – köteles az üzleti kapcsolatot folyamatosan figyelemmel kísérni</w:t>
      </w:r>
      <w:r w:rsidR="00B9154A">
        <w:rPr>
          <w:sz w:val="24"/>
          <w:szCs w:val="24"/>
        </w:rPr>
        <w:t xml:space="preserve"> </w:t>
      </w:r>
      <w:r w:rsidR="004F673D">
        <w:rPr>
          <w:sz w:val="24"/>
          <w:szCs w:val="24"/>
        </w:rPr>
        <w:t>–</w:t>
      </w:r>
      <w:r w:rsidR="00B9154A">
        <w:rPr>
          <w:sz w:val="24"/>
          <w:szCs w:val="24"/>
        </w:rPr>
        <w:t xml:space="preserve"> ideértve az üzleti kapcsolat fennállása folyamán teljesített ügyleti megbízások elemzését is – annak megállapítása érdekében, hogy az adott ügyleti megbízás összhangban áll-e a szolgáltatónak az ügyfélről a jogszabályok alapján r</w:t>
      </w:r>
      <w:r w:rsidR="00124D7A">
        <w:rPr>
          <w:sz w:val="24"/>
          <w:szCs w:val="24"/>
        </w:rPr>
        <w:t>endelkezésre álló adataival</w:t>
      </w:r>
      <w:r w:rsidR="005D61D7">
        <w:rPr>
          <w:sz w:val="24"/>
          <w:szCs w:val="24"/>
        </w:rPr>
        <w:t>.</w:t>
      </w:r>
      <w:r w:rsidR="00124D7A">
        <w:rPr>
          <w:sz w:val="24"/>
          <w:szCs w:val="24"/>
        </w:rPr>
        <w:t xml:space="preserve"> A szolgáltató köteles biztosítani, hogy az üzleti kapcsolatra vonatkozó adatok és okiratok naprakészek legyenek.</w:t>
      </w:r>
      <w:r w:rsidR="00307DE7">
        <w:rPr>
          <w:sz w:val="24"/>
          <w:szCs w:val="24"/>
        </w:rPr>
        <w:t xml:space="preserve"> </w:t>
      </w:r>
    </w:p>
    <w:p w:rsidR="00B900CA" w:rsidRDefault="00307DE7" w:rsidP="00DB00F0">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751BE">
        <w:rPr>
          <w:sz w:val="24"/>
          <w:szCs w:val="24"/>
        </w:rPr>
        <w:t>, ezért</w:t>
      </w:r>
      <w:r w:rsidR="00F751BE" w:rsidRPr="00F751BE">
        <w:rPr>
          <w:rFonts w:ascii="Times" w:hAnsi="Times"/>
          <w:sz w:val="24"/>
          <w:szCs w:val="24"/>
        </w:rPr>
        <w:t xml:space="preserve"> </w:t>
      </w:r>
      <w:r w:rsidR="00F751BE" w:rsidRPr="00F751BE">
        <w:rPr>
          <w:sz w:val="24"/>
          <w:szCs w:val="24"/>
        </w:rPr>
        <w:t>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CF319B" w:rsidRDefault="00CF319B" w:rsidP="00DB00F0">
      <w:pPr>
        <w:pStyle w:val="Lbjegyzetszveg"/>
        <w:rPr>
          <w:sz w:val="24"/>
          <w:szCs w:val="24"/>
        </w:rPr>
      </w:pPr>
    </w:p>
    <w:p w:rsidR="004B35E6" w:rsidRDefault="00CF319B" w:rsidP="00DB00F0">
      <w:pPr>
        <w:pStyle w:val="Lbjegyzetszveg"/>
        <w:rPr>
          <w:sz w:val="24"/>
          <w:szCs w:val="24"/>
        </w:rPr>
      </w:pPr>
      <w:r>
        <w:rPr>
          <w:sz w:val="24"/>
          <w:szCs w:val="24"/>
        </w:rPr>
        <w:t xml:space="preserve">A szolgáltató </w:t>
      </w:r>
      <w:r w:rsidR="002D0F1A">
        <w:rPr>
          <w:sz w:val="24"/>
          <w:szCs w:val="24"/>
        </w:rPr>
        <w:t xml:space="preserve">kockázatérzékenységi alapon </w:t>
      </w:r>
      <w:r>
        <w:rPr>
          <w:sz w:val="24"/>
          <w:szCs w:val="24"/>
        </w:rPr>
        <w:t>az üzleti kapcsolat folyamatos figyelemmel kísérését megerősített eljárásban hajthatja végre.</w:t>
      </w:r>
      <w:r w:rsidR="00124D7A">
        <w:rPr>
          <w:sz w:val="24"/>
          <w:szCs w:val="24"/>
        </w:rPr>
        <w:t xml:space="preserve"> </w:t>
      </w:r>
      <w:r w:rsidR="002D0F1A">
        <w:rPr>
          <w:sz w:val="24"/>
          <w:szCs w:val="24"/>
        </w:rPr>
        <w:t>Megerősített eljárásban hajtja végre a szolgáltató az üzleti kapcsolat folyamatos figyelemmel kísérését különösen ha</w:t>
      </w:r>
      <w:r w:rsidR="004B35E6">
        <w:rPr>
          <w:sz w:val="24"/>
          <w:szCs w:val="24"/>
        </w:rPr>
        <w:t>:</w:t>
      </w:r>
    </w:p>
    <w:p w:rsidR="004B35E6" w:rsidRDefault="004B35E6" w:rsidP="00DB00F0">
      <w:pPr>
        <w:pStyle w:val="Lbjegyzetszveg"/>
        <w:numPr>
          <w:ilvl w:val="0"/>
          <w:numId w:val="25"/>
        </w:numPr>
        <w:rPr>
          <w:sz w:val="24"/>
          <w:szCs w:val="24"/>
        </w:rPr>
      </w:pPr>
      <w:r>
        <w:rPr>
          <w:sz w:val="24"/>
          <w:szCs w:val="24"/>
        </w:rPr>
        <w:t>Az ügyfél tevékenységi köre megváltozik;</w:t>
      </w:r>
    </w:p>
    <w:p w:rsidR="004B35E6" w:rsidRDefault="004B35E6" w:rsidP="00DB00F0">
      <w:pPr>
        <w:pStyle w:val="Lbjegyzetszveg"/>
        <w:numPr>
          <w:ilvl w:val="0"/>
          <w:numId w:val="25"/>
        </w:numPr>
        <w:rPr>
          <w:sz w:val="24"/>
          <w:szCs w:val="24"/>
        </w:rPr>
      </w:pPr>
      <w:r>
        <w:rPr>
          <w:sz w:val="24"/>
          <w:szCs w:val="24"/>
        </w:rPr>
        <w:t>Az ügyfél tevékenységének volumene jelentősen eltér az addigiaktól;</w:t>
      </w:r>
    </w:p>
    <w:p w:rsidR="004B35E6" w:rsidRDefault="004B35E6" w:rsidP="00DB00F0">
      <w:pPr>
        <w:pStyle w:val="Lbjegyzetszveg"/>
        <w:numPr>
          <w:ilvl w:val="0"/>
          <w:numId w:val="25"/>
        </w:numPr>
        <w:rPr>
          <w:sz w:val="24"/>
          <w:szCs w:val="24"/>
        </w:rPr>
      </w:pPr>
      <w:r>
        <w:rPr>
          <w:sz w:val="24"/>
          <w:szCs w:val="24"/>
        </w:rPr>
        <w:t>Az ügyfél által kibocsátott számlák értéke jelentősen megnő;</w:t>
      </w:r>
    </w:p>
    <w:p w:rsidR="004B35E6" w:rsidRDefault="004B35E6" w:rsidP="00DB00F0">
      <w:pPr>
        <w:pStyle w:val="Lbjegyzetszveg"/>
        <w:numPr>
          <w:ilvl w:val="0"/>
          <w:numId w:val="25"/>
        </w:numPr>
        <w:rPr>
          <w:sz w:val="24"/>
          <w:szCs w:val="24"/>
        </w:rPr>
      </w:pPr>
      <w:r>
        <w:rPr>
          <w:sz w:val="24"/>
          <w:szCs w:val="24"/>
        </w:rPr>
        <w:t>Az ügyfél folyamatosan veszteséges tevékenységet végez;</w:t>
      </w:r>
    </w:p>
    <w:p w:rsidR="004B35E6" w:rsidRDefault="004B35E6" w:rsidP="00DB00F0">
      <w:pPr>
        <w:pStyle w:val="Lbjegyzetszveg"/>
        <w:numPr>
          <w:ilvl w:val="0"/>
          <w:numId w:val="25"/>
        </w:numPr>
        <w:rPr>
          <w:sz w:val="24"/>
          <w:szCs w:val="24"/>
        </w:rPr>
      </w:pPr>
      <w:r>
        <w:rPr>
          <w:sz w:val="24"/>
          <w:szCs w:val="24"/>
        </w:rPr>
        <w:t>Ügyfele új szerződés keretében addigi bevételét többszörösen meghaladó pénzforgalommal járó tevékenységbe kezd;</w:t>
      </w:r>
    </w:p>
    <w:p w:rsidR="004B35E6" w:rsidRDefault="00360124" w:rsidP="00DB00F0">
      <w:pPr>
        <w:pStyle w:val="Lbjegyzetszveg"/>
        <w:numPr>
          <w:ilvl w:val="0"/>
          <w:numId w:val="25"/>
        </w:numPr>
        <w:rPr>
          <w:sz w:val="24"/>
          <w:szCs w:val="24"/>
        </w:rPr>
      </w:pPr>
      <w:r>
        <w:rPr>
          <w:sz w:val="24"/>
          <w:szCs w:val="24"/>
        </w:rPr>
        <w:t>Ügyfelénél vezető tisztségviselő és tulajdonosváltás történt;</w:t>
      </w:r>
    </w:p>
    <w:p w:rsidR="00360124" w:rsidRDefault="00360124" w:rsidP="00DB00F0">
      <w:pPr>
        <w:pStyle w:val="Lbjegyzetszveg"/>
        <w:numPr>
          <w:ilvl w:val="0"/>
          <w:numId w:val="25"/>
        </w:numPr>
        <w:rPr>
          <w:sz w:val="24"/>
          <w:szCs w:val="24"/>
        </w:rPr>
      </w:pPr>
      <w:r>
        <w:rPr>
          <w:sz w:val="24"/>
          <w:szCs w:val="24"/>
        </w:rPr>
        <w:t xml:space="preserve">Ügyfelének tulajdonosi körébe offshore bejegyzésű cég </w:t>
      </w:r>
      <w:r w:rsidR="004F673D">
        <w:rPr>
          <w:sz w:val="24"/>
          <w:szCs w:val="24"/>
        </w:rPr>
        <w:t>kerül.</w:t>
      </w:r>
    </w:p>
    <w:p w:rsidR="00360124" w:rsidRDefault="00360124" w:rsidP="003A38A2">
      <w:pPr>
        <w:pStyle w:val="Lbjegyzetszveg"/>
        <w:rPr>
          <w:sz w:val="24"/>
          <w:szCs w:val="24"/>
        </w:rPr>
      </w:pPr>
    </w:p>
    <w:p w:rsidR="00B900CA" w:rsidRDefault="00360124" w:rsidP="00DB00F0">
      <w:pPr>
        <w:pStyle w:val="Lbjegyzetszveg"/>
        <w:rPr>
          <w:sz w:val="24"/>
          <w:szCs w:val="24"/>
        </w:rPr>
      </w:pPr>
      <w:r>
        <w:rPr>
          <w:sz w:val="24"/>
          <w:szCs w:val="24"/>
        </w:rPr>
        <w:lastRenderedPageBreak/>
        <w:t xml:space="preserve">Megerősített eljárásban a szolgáltató </w:t>
      </w:r>
      <w:r w:rsidRPr="006B2D94">
        <w:rPr>
          <w:sz w:val="24"/>
          <w:szCs w:val="24"/>
        </w:rPr>
        <w:t>az ügyf</w:t>
      </w:r>
      <w:r w:rsidR="00A801AD">
        <w:rPr>
          <w:sz w:val="24"/>
          <w:szCs w:val="24"/>
        </w:rPr>
        <w:t>e</w:t>
      </w:r>
      <w:r w:rsidRPr="006B2D94">
        <w:rPr>
          <w:sz w:val="24"/>
          <w:szCs w:val="24"/>
        </w:rPr>
        <w:t>l</w:t>
      </w:r>
      <w:r w:rsidR="00A801AD">
        <w:rPr>
          <w:sz w:val="24"/>
          <w:szCs w:val="24"/>
        </w:rPr>
        <w:t>ek</w:t>
      </w:r>
      <w:r w:rsidRPr="006B2D94">
        <w:rPr>
          <w:sz w:val="24"/>
          <w:szCs w:val="24"/>
        </w:rPr>
        <w:t xml:space="preserve"> által tevékenységi körükben megkötött szerződéseket bekéri, a kibocsátott és befogadott számlákat az </w:t>
      </w:r>
      <w:r>
        <w:rPr>
          <w:sz w:val="24"/>
          <w:szCs w:val="24"/>
        </w:rPr>
        <w:t xml:space="preserve">ügyfél </w:t>
      </w:r>
      <w:r w:rsidRPr="006B2D94">
        <w:rPr>
          <w:sz w:val="24"/>
          <w:szCs w:val="24"/>
        </w:rPr>
        <w:t>addigi tevékenység</w:t>
      </w:r>
      <w:r>
        <w:rPr>
          <w:sz w:val="24"/>
          <w:szCs w:val="24"/>
        </w:rPr>
        <w:t>ének</w:t>
      </w:r>
      <w:r w:rsidRPr="006B2D94">
        <w:rPr>
          <w:sz w:val="24"/>
          <w:szCs w:val="24"/>
        </w:rPr>
        <w:t xml:space="preserve"> irányultságával és volumenével összehasonlítja, abban valamint a </w:t>
      </w:r>
      <w:r w:rsidR="00BF0676">
        <w:rPr>
          <w:sz w:val="24"/>
          <w:szCs w:val="24"/>
        </w:rPr>
        <w:t>szervezet</w:t>
      </w:r>
      <w:r w:rsidRPr="006B2D94">
        <w:rPr>
          <w:sz w:val="24"/>
          <w:szCs w:val="24"/>
        </w:rPr>
        <w:t xml:space="preserve"> számlaforgalmában kirívó, szokatlan körülményeket, tranzakciókat </w:t>
      </w:r>
      <w:r>
        <w:rPr>
          <w:sz w:val="24"/>
          <w:szCs w:val="24"/>
        </w:rPr>
        <w:t>értékeli, szükség esetén</w:t>
      </w:r>
      <w:r w:rsidR="00FC35A1">
        <w:rPr>
          <w:sz w:val="24"/>
          <w:szCs w:val="24"/>
        </w:rPr>
        <w:t xml:space="preserve"> a IV. fejezetben foglaltak szerint</w:t>
      </w:r>
      <w:r>
        <w:rPr>
          <w:sz w:val="24"/>
          <w:szCs w:val="24"/>
        </w:rPr>
        <w:t xml:space="preserve"> bejelenti a pénzügyi információs </w:t>
      </w:r>
      <w:r w:rsidRPr="001D50DF">
        <w:rPr>
          <w:sz w:val="24"/>
          <w:szCs w:val="24"/>
        </w:rPr>
        <w:t>egység</w:t>
      </w:r>
      <w:r w:rsidR="001D50DF" w:rsidRPr="005D61D7">
        <w:rPr>
          <w:sz w:val="24"/>
          <w:szCs w:val="24"/>
        </w:rPr>
        <w:t xml:space="preserve">ként </w:t>
      </w:r>
      <w:r w:rsidR="001D50DF" w:rsidRPr="00483CA2">
        <w:rPr>
          <w:sz w:val="24"/>
          <w:szCs w:val="24"/>
        </w:rPr>
        <w:t>működő hatóság</w:t>
      </w:r>
      <w:r>
        <w:rPr>
          <w:sz w:val="24"/>
          <w:szCs w:val="24"/>
        </w:rPr>
        <w:t xml:space="preserve"> részére. </w:t>
      </w:r>
      <w:r w:rsidRPr="00CD187D">
        <w:rPr>
          <w:sz w:val="24"/>
          <w:szCs w:val="24"/>
        </w:rPr>
        <w:t>A tevékenysége során az ügyfél részéről bemutatott okiratok,</w:t>
      </w:r>
      <w:r>
        <w:rPr>
          <w:sz w:val="24"/>
          <w:szCs w:val="24"/>
        </w:rPr>
        <w:t xml:space="preserve"> nyilatkozatok</w:t>
      </w:r>
      <w:r w:rsidRPr="00CD187D">
        <w:rPr>
          <w:sz w:val="24"/>
          <w:szCs w:val="24"/>
        </w:rPr>
        <w:t xml:space="preserve"> valamint a nyilvánosan hozzáférhető nyilvántartások</w:t>
      </w:r>
      <w:r w:rsidR="002568E5">
        <w:rPr>
          <w:sz w:val="24"/>
          <w:szCs w:val="24"/>
        </w:rPr>
        <w:t>,</w:t>
      </w:r>
      <w:r w:rsidRPr="00CD187D">
        <w:rPr>
          <w:sz w:val="24"/>
          <w:szCs w:val="24"/>
        </w:rPr>
        <w:t xml:space="preserve"> </w:t>
      </w:r>
      <w:r>
        <w:rPr>
          <w:sz w:val="24"/>
          <w:szCs w:val="24"/>
        </w:rPr>
        <w:t>illetve</w:t>
      </w:r>
      <w:r w:rsidRPr="00CD187D">
        <w:rPr>
          <w:sz w:val="24"/>
          <w:szCs w:val="24"/>
        </w:rPr>
        <w:t xml:space="preserve"> olyan nyilvántartások alapján, amelyeknek kezelőjétől törvény alapján adatigénylésre jogosult</w:t>
      </w:r>
      <w:r>
        <w:rPr>
          <w:sz w:val="24"/>
          <w:szCs w:val="24"/>
        </w:rPr>
        <w:t xml:space="preserve"> rendszeresen ellenőrzi az ügyfél-átvilágítás során rögzített adatokban bekövetkezett változásokat.</w:t>
      </w:r>
    </w:p>
    <w:p w:rsidR="00360124" w:rsidRDefault="00360124" w:rsidP="00DB00F0">
      <w:pPr>
        <w:pStyle w:val="Lbjegyzetszveg"/>
        <w:rPr>
          <w:szCs w:val="24"/>
        </w:rPr>
      </w:pPr>
    </w:p>
    <w:p w:rsidR="00C65799" w:rsidRPr="000E58C8" w:rsidRDefault="00C65799" w:rsidP="00C65799">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5C09DC">
        <w:rPr>
          <w:rFonts w:cs="Times"/>
        </w:rPr>
        <w:t>gazdasági eseményre, tevékenységre</w:t>
      </w:r>
      <w:r w:rsidRPr="000E58C8">
        <w:rPr>
          <w:rFonts w:cs="Times"/>
        </w:rPr>
        <w:t>.</w:t>
      </w:r>
    </w:p>
    <w:p w:rsidR="00C65799" w:rsidRDefault="00C65799" w:rsidP="00C65799">
      <w:pPr>
        <w:pStyle w:val="Lbjegyzetszveg"/>
        <w:rPr>
          <w:sz w:val="24"/>
          <w:szCs w:val="24"/>
        </w:rPr>
      </w:pPr>
    </w:p>
    <w:p w:rsidR="00C65799" w:rsidRDefault="00C65799" w:rsidP="00C65799">
      <w:pPr>
        <w:ind w:right="84"/>
        <w:jc w:val="both"/>
        <w:rPr>
          <w:rFonts w:ascii="Times New Roman" w:hAnsi="Times New Roman"/>
          <w:color w:val="333333"/>
        </w:rPr>
      </w:pPr>
      <w:r w:rsidRPr="00897580">
        <w:rPr>
          <w:rFonts w:ascii="Times New Roman" w:hAnsi="Times New Roman"/>
          <w:color w:val="333333"/>
        </w:rPr>
        <w:t xml:space="preserve">Szokatlan egy </w:t>
      </w:r>
      <w:r w:rsidR="005C09DC">
        <w:rPr>
          <w:rFonts w:ascii="Times New Roman" w:hAnsi="Times New Roman"/>
          <w:color w:val="333333"/>
        </w:rPr>
        <w:t>gazdasági esemény, tevékenység</w:t>
      </w:r>
      <w:r w:rsidRPr="00897580">
        <w:rPr>
          <w:rFonts w:ascii="Times New Roman" w:hAnsi="Times New Roman"/>
          <w:color w:val="333333"/>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5C09DC">
        <w:rPr>
          <w:rFonts w:ascii="Times New Roman" w:hAnsi="Times New Roman"/>
          <w:color w:val="333333"/>
        </w:rPr>
        <w:t>nek gazdasági események, illetve az ügyfél tevékenysége</w:t>
      </w:r>
      <w:r w:rsidRPr="00897580">
        <w:rPr>
          <w:rFonts w:ascii="Times New Roman" w:hAnsi="Times New Roman"/>
          <w:color w:val="333333"/>
        </w:rPr>
        <w:t xml:space="preserve">, ha az ügyfél korábbi </w:t>
      </w:r>
      <w:r w:rsidR="005C09DC">
        <w:rPr>
          <w:rFonts w:ascii="Times New Roman" w:hAnsi="Times New Roman"/>
          <w:color w:val="333333"/>
        </w:rPr>
        <w:t>gazdálkodásához</w:t>
      </w:r>
      <w:r w:rsidRPr="00897580">
        <w:rPr>
          <w:rFonts w:ascii="Times New Roman" w:hAnsi="Times New Roman"/>
          <w:color w:val="333333"/>
        </w:rPr>
        <w:t xml:space="preserve"> képest indokolatlanul megváltozik a </w:t>
      </w:r>
      <w:r w:rsidR="005C09DC">
        <w:rPr>
          <w:rFonts w:ascii="Times New Roman" w:hAnsi="Times New Roman"/>
          <w:color w:val="333333"/>
        </w:rPr>
        <w:t>gazdasági események</w:t>
      </w:r>
      <w:r w:rsidRPr="00897580">
        <w:rPr>
          <w:rFonts w:ascii="Times New Roman" w:hAnsi="Times New Roman"/>
          <w:color w:val="333333"/>
        </w:rPr>
        <w:t xml:space="preserve"> gyakorisága, nagysága</w:t>
      </w:r>
      <w:r w:rsidR="005C09DC">
        <w:rPr>
          <w:rFonts w:ascii="Times New Roman" w:hAnsi="Times New Roman"/>
          <w:color w:val="333333"/>
        </w:rPr>
        <w:t>, szerkezete, illetve az ügyfél tevékenysége</w:t>
      </w:r>
      <w:r w:rsidRPr="00897580">
        <w:rPr>
          <w:rFonts w:ascii="Times New Roman" w:hAnsi="Times New Roman"/>
          <w:color w:val="333333"/>
        </w:rPr>
        <w:t>.</w:t>
      </w:r>
      <w:r>
        <w:rPr>
          <w:rFonts w:ascii="Times New Roman" w:hAnsi="Times New Roman"/>
          <w:color w:val="333333"/>
        </w:rPr>
        <w:t xml:space="preserve"> </w:t>
      </w:r>
      <w:r w:rsidRPr="00897580">
        <w:rPr>
          <w:rFonts w:ascii="Times New Roman" w:hAnsi="Times New Roman"/>
          <w:color w:val="333333"/>
        </w:rPr>
        <w:t xml:space="preserve">Összetett egy </w:t>
      </w:r>
      <w:r w:rsidR="00836736">
        <w:rPr>
          <w:rFonts w:ascii="Times New Roman" w:hAnsi="Times New Roman"/>
          <w:color w:val="333333"/>
        </w:rPr>
        <w:t>gazdasági esemény</w:t>
      </w:r>
      <w:r w:rsidRPr="00897580">
        <w:rPr>
          <w:rFonts w:ascii="Times New Roman" w:hAnsi="Times New Roman"/>
          <w:color w:val="333333"/>
        </w:rPr>
        <w:t>,</w:t>
      </w:r>
      <w:r w:rsidR="00836736">
        <w:rPr>
          <w:rFonts w:ascii="Times New Roman" w:hAnsi="Times New Roman"/>
          <w:color w:val="333333"/>
        </w:rPr>
        <w:t xml:space="preserve"> illetve az ügyfél tevékenysége,</w:t>
      </w:r>
      <w:r w:rsidRPr="00897580">
        <w:rPr>
          <w:rFonts w:ascii="Times New Roman" w:hAnsi="Times New Roman"/>
          <w:color w:val="333333"/>
        </w:rPr>
        <w:t xml:space="preserve"> ha az a megszokottakhoz képest bonyolult, nehezen átlátható és áttekinthető folyamatokon, résztvevőkön keresztül valósul meg.</w:t>
      </w:r>
    </w:p>
    <w:p w:rsidR="004F1C7A" w:rsidRDefault="004F1C7A" w:rsidP="00C65799">
      <w:pPr>
        <w:ind w:right="84"/>
        <w:jc w:val="both"/>
        <w:rPr>
          <w:rFonts w:ascii="Times New Roman" w:hAnsi="Times New Roman"/>
          <w:color w:val="333333"/>
        </w:rPr>
      </w:pPr>
    </w:p>
    <w:p w:rsidR="004F1C7A" w:rsidRPr="0032189C" w:rsidRDefault="004F1C7A" w:rsidP="004F1C7A">
      <w:pPr>
        <w:pStyle w:val="BodyText21"/>
        <w:ind w:right="-1"/>
        <w:rPr>
          <w:b/>
          <w:bCs/>
          <w:iCs/>
          <w:szCs w:val="24"/>
        </w:rPr>
      </w:pPr>
      <w:r>
        <w:rPr>
          <w:b/>
          <w:bCs/>
          <w:iCs/>
          <w:szCs w:val="24"/>
        </w:rPr>
        <w:t xml:space="preserve">III.6 </w:t>
      </w:r>
      <w:r w:rsidRPr="0032189C">
        <w:rPr>
          <w:b/>
          <w:bCs/>
          <w:iCs/>
          <w:szCs w:val="24"/>
        </w:rPr>
        <w:t>Ügyfél átvilágítás belső eljárási rendje</w:t>
      </w:r>
    </w:p>
    <w:p w:rsidR="004F1C7A" w:rsidRDefault="004F1C7A" w:rsidP="004F1C7A">
      <w:pPr>
        <w:pStyle w:val="BodyText21"/>
        <w:ind w:right="-1"/>
        <w:rPr>
          <w:bCs/>
          <w:iCs/>
          <w:szCs w:val="24"/>
        </w:rPr>
      </w:pPr>
    </w:p>
    <w:p w:rsidR="0083657F" w:rsidRPr="00A765D5" w:rsidRDefault="0083657F" w:rsidP="0083657F">
      <w:pPr>
        <w:pStyle w:val="BodyText21"/>
        <w:ind w:right="-1"/>
        <w:rPr>
          <w:szCs w:val="24"/>
        </w:rPr>
      </w:pPr>
      <w:r w:rsidRPr="00A765D5">
        <w:rPr>
          <w:bCs/>
          <w:iCs/>
          <w:szCs w:val="24"/>
        </w:rPr>
        <w:t xml:space="preserve">A Pmt. szabályzat tartalmazza </w:t>
      </w:r>
      <w:r w:rsidRPr="00A765D5">
        <w:rPr>
          <w:bCs/>
          <w:szCs w:val="24"/>
        </w:rPr>
        <w:t>az ügyfél azonosításának, a személyazonosságának igazoló ellenőrzésének, a tényleges tulajdonos azonosításának, illetve az üzleti kapcsolat folyamatos figyelemmel kísérésének (a továbbiakban együtt: ügyfél-átvilágítás) belső eljárási rendjét. Az ügyfél-átvilágítás ennek megfelelően, az 1.sz. melléklet szerinti Ügyfél-átviláglási adatlap és 2. sz. melléklet szerinti Nyilatkozat alkalmazásával kerül elvégzésre a</w:t>
      </w:r>
      <w:r>
        <w:rPr>
          <w:bCs/>
          <w:szCs w:val="24"/>
        </w:rPr>
        <w:t>z ügyfelekkel közvetlenül kapcsolatba kerülő,</w:t>
      </w:r>
      <w:r w:rsidRPr="00A765D5">
        <w:rPr>
          <w:bCs/>
          <w:szCs w:val="24"/>
        </w:rPr>
        <w:t xml:space="preserve"> speciális képzési pro</w:t>
      </w:r>
      <w:r>
        <w:rPr>
          <w:bCs/>
          <w:szCs w:val="24"/>
        </w:rPr>
        <w:t>gramban részt vett alkalmazottak</w:t>
      </w:r>
      <w:r w:rsidRPr="00A765D5">
        <w:rPr>
          <w:bCs/>
          <w:szCs w:val="24"/>
        </w:rPr>
        <w:t xml:space="preserve"> (IX. pont) által.</w:t>
      </w:r>
    </w:p>
    <w:p w:rsidR="0083657F" w:rsidRPr="00A765D5" w:rsidRDefault="0083657F" w:rsidP="0083657F">
      <w:pPr>
        <w:pStyle w:val="BodyText21"/>
        <w:ind w:right="-1"/>
        <w:rPr>
          <w:szCs w:val="24"/>
        </w:rPr>
      </w:pPr>
      <w:r w:rsidRPr="00A765D5">
        <w:rPr>
          <w:szCs w:val="24"/>
        </w:rPr>
        <w:t xml:space="preserve">Az adatok papír alapon vagy számítógépes adatrögzítés útján kerülnek nyilvántartásba, és visszakereshető módon tárolásra. A biztonságos tárolásról a kijelölt személy </w:t>
      </w:r>
      <w:r>
        <w:rPr>
          <w:szCs w:val="24"/>
        </w:rPr>
        <w:t xml:space="preserve">(IV.2. pont) </w:t>
      </w:r>
      <w:r w:rsidRPr="00A765D5">
        <w:rPr>
          <w:szCs w:val="24"/>
        </w:rPr>
        <w:t xml:space="preserve">gondoskodik. </w:t>
      </w:r>
    </w:p>
    <w:p w:rsidR="002D0F1A" w:rsidRDefault="002D0F1A" w:rsidP="003A38A2">
      <w:pPr>
        <w:pStyle w:val="BodyText21"/>
        <w:ind w:right="-1"/>
        <w:rPr>
          <w:b/>
          <w:szCs w:val="24"/>
        </w:rPr>
      </w:pPr>
    </w:p>
    <w:p w:rsidR="00B900CA" w:rsidRPr="00E05199" w:rsidRDefault="00B900CA" w:rsidP="00DB00F0">
      <w:pPr>
        <w:pStyle w:val="BodyText21"/>
        <w:ind w:right="-1"/>
        <w:rPr>
          <w:szCs w:val="24"/>
        </w:rPr>
      </w:pPr>
      <w:r w:rsidRPr="00E05199">
        <w:rPr>
          <w:b/>
          <w:szCs w:val="24"/>
        </w:rPr>
        <w:t>III.</w:t>
      </w:r>
      <w:r w:rsidR="004F1C7A">
        <w:rPr>
          <w:b/>
          <w:szCs w:val="24"/>
        </w:rPr>
        <w:t>7</w:t>
      </w:r>
      <w:r w:rsidR="004F1C7A" w:rsidRPr="00E05199">
        <w:rPr>
          <w:szCs w:val="24"/>
        </w:rPr>
        <w:t xml:space="preserve"> </w:t>
      </w:r>
      <w:r w:rsidRPr="00E05199">
        <w:rPr>
          <w:b/>
          <w:szCs w:val="24"/>
        </w:rPr>
        <w:t>Egyszerűsített ügyfél-átvilágítás</w:t>
      </w:r>
    </w:p>
    <w:p w:rsidR="00B900CA" w:rsidRPr="00E05199" w:rsidRDefault="00B900CA" w:rsidP="00DB00F0">
      <w:pPr>
        <w:pStyle w:val="BodyText21"/>
        <w:ind w:right="-1"/>
        <w:rPr>
          <w:szCs w:val="24"/>
        </w:rPr>
      </w:pPr>
    </w:p>
    <w:p w:rsidR="00B900CA" w:rsidRPr="00E05199" w:rsidRDefault="00B900CA" w:rsidP="00DB00F0">
      <w:pPr>
        <w:jc w:val="both"/>
        <w:rPr>
          <w:rFonts w:ascii="Times New Roman" w:hAnsi="Times New Roman"/>
        </w:rPr>
      </w:pPr>
      <w:r w:rsidRPr="00E05199">
        <w:rPr>
          <w:rFonts w:ascii="Times New Roman" w:hAnsi="Times New Roman"/>
        </w:rPr>
        <w:t>A Pmt. 12. §-a értelmében a pénzmosás vagy a terrorizmus finanszírozása tekintetében alacsony kockázatot jelentő ügyfelek vonatkozásában egyszerűsített ügyfél-átvilágítás alkalmazható. Ebben az esetben kizárólag az üzleti kapcsolatot köteles figyelemmel kísérni és az ügyfél-átvilágítási intézkedéseket csak pénzmosásra vagy a terrorizmus finanszírozására utaló tény, adat vagy körülmény felmerülése esetén kell elvégeznie.</w:t>
      </w:r>
    </w:p>
    <w:p w:rsidR="005011F4" w:rsidRPr="00E05199" w:rsidRDefault="00B900CA" w:rsidP="00DB00F0">
      <w:pPr>
        <w:jc w:val="both"/>
        <w:rPr>
          <w:rFonts w:ascii="Times New Roman" w:hAnsi="Times New Roman"/>
        </w:rPr>
      </w:pPr>
      <w:r w:rsidRPr="00E05199">
        <w:rPr>
          <w:rFonts w:ascii="Times New Roman" w:hAnsi="Times New Roman"/>
        </w:rPr>
        <w:t>A szolgáltató egyszerűsített ügyfél-átvilágítási eljárást folytat, amennyiben az ügyfél</w:t>
      </w:r>
      <w:r w:rsidR="00CF5F3A" w:rsidRPr="00E05199">
        <w:rPr>
          <w:rFonts w:ascii="Times New Roman" w:hAnsi="Times New Roman"/>
        </w:rPr>
        <w:t>:</w:t>
      </w:r>
    </w:p>
    <w:p w:rsidR="005011F4" w:rsidRPr="00DB00F0" w:rsidRDefault="005011F4" w:rsidP="00DB00F0">
      <w:pPr>
        <w:numPr>
          <w:ilvl w:val="0"/>
          <w:numId w:val="22"/>
        </w:numPr>
        <w:jc w:val="both"/>
        <w:rPr>
          <w:rFonts w:ascii="Times New Roman" w:hAnsi="Times New Roman"/>
        </w:rPr>
      </w:pPr>
      <w:bookmarkStart w:id="1" w:name="pr159"/>
      <w:r w:rsidRPr="00227877">
        <w:rPr>
          <w:rFonts w:ascii="Times New Roman" w:hAnsi="Times New Roman"/>
        </w:rPr>
        <w:t>a pénzügyi szolgáltatási, kiegészítő pénzügyi szolgáltatási, befektetési szolgáltatási, kiegészítő befektetési szolgáltatási, biztosítási,</w:t>
      </w:r>
      <w:bookmarkStart w:id="2" w:name="pr9"/>
      <w:r w:rsidRPr="00227877">
        <w:rPr>
          <w:rFonts w:ascii="Times New Roman" w:hAnsi="Times New Roman"/>
        </w:rPr>
        <w:t xml:space="preserve"> biztosításközvetítői, foglalkoztatói nyugdíj-szolgáltatási</w:t>
      </w:r>
      <w:bookmarkEnd w:id="2"/>
      <w:r w:rsidRPr="00227877">
        <w:rPr>
          <w:rFonts w:ascii="Times New Roman" w:hAnsi="Times New Roman"/>
        </w:rPr>
        <w:t xml:space="preserve">, árutőzsdei, nemzetközi-postautalvány felvételi, -kézbesítői, önkéntes kölcsönös </w:t>
      </w:r>
      <w:r w:rsidR="00CF5F3A" w:rsidRPr="00227877">
        <w:rPr>
          <w:rFonts w:ascii="Times New Roman" w:hAnsi="Times New Roman"/>
        </w:rPr>
        <w:t>biztosító pénztári</w:t>
      </w:r>
      <w:r w:rsidRPr="00227877">
        <w:rPr>
          <w:rFonts w:ascii="Times New Roman" w:hAnsi="Times New Roman"/>
        </w:rPr>
        <w:t xml:space="preserve"> tevékenységet (a Pmt. 1. § (1) bekezdésének </w:t>
      </w:r>
      <w:r w:rsidRPr="00227877">
        <w:rPr>
          <w:rFonts w:ascii="Times New Roman" w:hAnsi="Times New Roman"/>
          <w:i/>
          <w:iCs/>
        </w:rPr>
        <w:t xml:space="preserve">a)-e) </w:t>
      </w:r>
      <w:r w:rsidRPr="00227877">
        <w:rPr>
          <w:rFonts w:ascii="Times New Roman" w:hAnsi="Times New Roman"/>
        </w:rPr>
        <w:t xml:space="preserve">és </w:t>
      </w:r>
      <w:r w:rsidRPr="00227877">
        <w:rPr>
          <w:rFonts w:ascii="Times New Roman" w:hAnsi="Times New Roman"/>
          <w:i/>
          <w:iCs/>
        </w:rPr>
        <w:t xml:space="preserve">l) </w:t>
      </w:r>
      <w:r w:rsidRPr="00227877">
        <w:rPr>
          <w:rFonts w:ascii="Times New Roman" w:hAnsi="Times New Roman"/>
        </w:rPr>
        <w:t xml:space="preserve">pontjában meghatározott tevékenységet) az Európai Unió területén végző szolgáltató, vagy olyan, harmadik országban székhellyel rendelkező </w:t>
      </w:r>
      <w:r w:rsidR="002C1E53">
        <w:rPr>
          <w:rFonts w:ascii="Times New Roman" w:hAnsi="Times New Roman"/>
        </w:rPr>
        <w:t>–</w:t>
      </w:r>
      <w:r w:rsidRPr="00DB00F0">
        <w:rPr>
          <w:rFonts w:ascii="Times New Roman" w:hAnsi="Times New Roman"/>
        </w:rPr>
        <w:t xml:space="preserve"> az 1. § (1) </w:t>
      </w:r>
      <w:r w:rsidRPr="00DB00F0">
        <w:rPr>
          <w:rFonts w:ascii="Times New Roman" w:hAnsi="Times New Roman"/>
        </w:rPr>
        <w:lastRenderedPageBreak/>
        <w:t xml:space="preserve">bekezdésének </w:t>
      </w:r>
      <w:r w:rsidRPr="00DB00F0">
        <w:rPr>
          <w:rFonts w:ascii="Times New Roman" w:hAnsi="Times New Roman"/>
          <w:i/>
          <w:iCs/>
        </w:rPr>
        <w:t xml:space="preserve">a)-e) </w:t>
      </w:r>
      <w:r w:rsidRPr="00DB00F0">
        <w:rPr>
          <w:rFonts w:ascii="Times New Roman" w:hAnsi="Times New Roman"/>
        </w:rPr>
        <w:t xml:space="preserve">és </w:t>
      </w:r>
      <w:r w:rsidRPr="00DB00F0">
        <w:rPr>
          <w:rFonts w:ascii="Times New Roman" w:hAnsi="Times New Roman"/>
          <w:i/>
          <w:iCs/>
        </w:rPr>
        <w:t xml:space="preserve">l) </w:t>
      </w:r>
      <w:r w:rsidRPr="00DB00F0">
        <w:rPr>
          <w:rFonts w:ascii="Times New Roman" w:hAnsi="Times New Roman"/>
        </w:rPr>
        <w:t>pontjában meghatározott tevékenységet végző</w:t>
      </w:r>
      <w:r w:rsidR="002C1E53">
        <w:rPr>
          <w:rFonts w:ascii="Times New Roman" w:hAnsi="Times New Roman"/>
        </w:rPr>
        <w:t xml:space="preserve"> – </w:t>
      </w:r>
      <w:r w:rsidRPr="00DB00F0">
        <w:rPr>
          <w:rFonts w:ascii="Times New Roman" w:hAnsi="Times New Roman"/>
        </w:rPr>
        <w:t>szolgáltató, amelyre a Pmt-ben meghatározottakkal egyenértékű követelmények vonatkoznak, és amely ezek betartása tekintetében felügyelet alatt áll;</w:t>
      </w:r>
      <w:bookmarkEnd w:id="1"/>
    </w:p>
    <w:p w:rsidR="005011F4" w:rsidRPr="00E05199" w:rsidRDefault="00B900CA" w:rsidP="00DB00F0">
      <w:pPr>
        <w:numPr>
          <w:ilvl w:val="0"/>
          <w:numId w:val="21"/>
        </w:numPr>
        <w:jc w:val="both"/>
        <w:rPr>
          <w:rFonts w:ascii="Times New Roman" w:hAnsi="Times New Roman"/>
        </w:rPr>
      </w:pPr>
      <w:r w:rsidRPr="00E05199">
        <w:rPr>
          <w:rFonts w:ascii="Times New Roman" w:hAnsi="Times New Roman"/>
        </w:rPr>
        <w:t>olyan társaság,</w:t>
      </w:r>
      <w:r w:rsidRPr="00E05199">
        <w:rPr>
          <w:rFonts w:ascii="Times New Roman" w:hAnsi="Times New Roman"/>
          <w:iCs/>
        </w:rPr>
        <w:t xml:space="preserve"> amelynek értékpapírjait egy vagy több tagállamban bevezették a szabályozott piacra, vagy azon harmadik országbeli társaság, amelyre a közösségi joggal összhangban lévő közzétételi követelmények vonatkoznak</w:t>
      </w:r>
      <w:r w:rsidR="005011F4" w:rsidRPr="00E05199">
        <w:rPr>
          <w:rFonts w:ascii="Times New Roman" w:hAnsi="Times New Roman"/>
          <w:iCs/>
        </w:rPr>
        <w:t>;</w:t>
      </w:r>
    </w:p>
    <w:p w:rsidR="00B900CA" w:rsidRPr="00E05199" w:rsidRDefault="00910063" w:rsidP="00DB00F0">
      <w:pPr>
        <w:numPr>
          <w:ilvl w:val="0"/>
          <w:numId w:val="21"/>
        </w:numPr>
        <w:jc w:val="both"/>
        <w:rPr>
          <w:rFonts w:ascii="Times New Roman" w:hAnsi="Times New Roman"/>
        </w:rPr>
      </w:pPr>
      <w:r>
        <w:rPr>
          <w:rFonts w:ascii="Times New Roman" w:hAnsi="Times New Roman"/>
        </w:rPr>
        <w:t>a</w:t>
      </w:r>
      <w:r w:rsidR="008126E4">
        <w:rPr>
          <w:rFonts w:ascii="Times New Roman" w:hAnsi="Times New Roman"/>
        </w:rPr>
        <w:t xml:space="preserve"> Pmt. alkalmazásában felügyeletet ellátó szerv, központi államigazgatási szerv vagy helyi önkormányzat, </w:t>
      </w:r>
      <w:r w:rsidR="0031455E">
        <w:rPr>
          <w:rFonts w:ascii="Times New Roman" w:hAnsi="Times New Roman"/>
        </w:rPr>
        <w:t xml:space="preserve">helyi önkormányzat költségvetési szerve, </w:t>
      </w:r>
      <w:r w:rsidR="008126E4">
        <w:rPr>
          <w:rFonts w:ascii="Times New Roman" w:hAnsi="Times New Roman"/>
        </w:rPr>
        <w:t>illetve az Európai</w:t>
      </w:r>
      <w:r w:rsidR="0031455E">
        <w:rPr>
          <w:rFonts w:ascii="Times New Roman" w:hAnsi="Times New Roman"/>
        </w:rPr>
        <w:t xml:space="preserve"> Parlament, az Európai Unió Tanácsa, az Európai Bizottság, </w:t>
      </w:r>
      <w:r w:rsidR="005C75C5">
        <w:rPr>
          <w:rFonts w:ascii="Times New Roman" w:hAnsi="Times New Roman"/>
        </w:rPr>
        <w:t xml:space="preserve">az Európai Unió Bírósága, </w:t>
      </w:r>
      <w:r w:rsidR="0031455E">
        <w:rPr>
          <w:rFonts w:ascii="Times New Roman" w:hAnsi="Times New Roman"/>
        </w:rPr>
        <w:t>az Európai Számvevőszék,</w:t>
      </w:r>
      <w:r w:rsidR="008126E4">
        <w:rPr>
          <w:rFonts w:ascii="Times New Roman" w:hAnsi="Times New Roman"/>
        </w:rPr>
        <w:t xml:space="preserve"> az Európai Gazdasági és Szociális Bizottság, a Régiók Bizottsága, az Európai Központi Bank vagy az Európai Beruházási Bank</w:t>
      </w:r>
      <w:r w:rsidR="0031455E">
        <w:rPr>
          <w:rFonts w:ascii="Times New Roman" w:hAnsi="Times New Roman"/>
        </w:rPr>
        <w:t xml:space="preserve"> vagy az Európai Unió más intézménye vagy szerve.</w:t>
      </w:r>
    </w:p>
    <w:p w:rsidR="00B900CA" w:rsidRPr="00E05199" w:rsidRDefault="00B900CA" w:rsidP="00DB00F0">
      <w:pPr>
        <w:ind w:right="-1"/>
        <w:jc w:val="both"/>
        <w:rPr>
          <w:rFonts w:ascii="Times New Roman" w:hAnsi="Times New Roman"/>
        </w:rPr>
      </w:pPr>
    </w:p>
    <w:p w:rsidR="007E30DC" w:rsidRPr="00E05199" w:rsidRDefault="007E30DC" w:rsidP="00DB00F0">
      <w:pPr>
        <w:ind w:right="-1"/>
        <w:jc w:val="both"/>
        <w:rPr>
          <w:rFonts w:ascii="Times New Roman" w:hAnsi="Times New Roman"/>
        </w:rPr>
      </w:pPr>
      <w:r w:rsidRPr="00E05199">
        <w:rPr>
          <w:rFonts w:ascii="Times New Roman" w:hAnsi="Times New Roman"/>
        </w:rPr>
        <w:t xml:space="preserve">Az egyenértékű harmadik országok listáját a </w:t>
      </w:r>
      <w:r w:rsidRPr="00E05199">
        <w:rPr>
          <w:rFonts w:ascii="Times New Roman" w:hAnsi="Times New Roman"/>
          <w:bCs/>
        </w:rPr>
        <w:t>28/2008. (X. 10.) PM rendelet (</w:t>
      </w:r>
      <w:r w:rsidR="00A801AD">
        <w:rPr>
          <w:rFonts w:ascii="Times New Roman" w:hAnsi="Times New Roman"/>
        </w:rPr>
        <w:t>8</w:t>
      </w:r>
      <w:r w:rsidRPr="00E05199">
        <w:rPr>
          <w:rFonts w:ascii="Times New Roman" w:hAnsi="Times New Roman"/>
        </w:rPr>
        <w:t>. sz. melléklet) határozza meg.</w:t>
      </w:r>
    </w:p>
    <w:p w:rsidR="007E30DC" w:rsidRDefault="007E30DC" w:rsidP="00DB00F0">
      <w:pPr>
        <w:ind w:right="-1"/>
        <w:jc w:val="both"/>
        <w:rPr>
          <w:rFonts w:ascii="Times New Roman" w:hAnsi="Times New Roman"/>
        </w:rPr>
      </w:pPr>
    </w:p>
    <w:p w:rsidR="005D1FAD" w:rsidRDefault="005D1FAD" w:rsidP="005D1FAD">
      <w:pPr>
        <w:ind w:right="-1"/>
        <w:jc w:val="both"/>
        <w:rPr>
          <w:rFonts w:ascii="Times New Roman" w:hAnsi="Times New Roman"/>
        </w:rPr>
      </w:pPr>
      <w:r>
        <w:rPr>
          <w:rFonts w:ascii="Times New Roman" w:hAnsi="Times New Roman"/>
        </w:rPr>
        <w:t xml:space="preserve">A szolgáltató kockázatérzékenységi alapon rögzítheti a </w:t>
      </w:r>
      <w:r w:rsidR="00536BEF">
        <w:rPr>
          <w:rFonts w:ascii="Times New Roman" w:hAnsi="Times New Roman"/>
        </w:rPr>
        <w:t>S</w:t>
      </w:r>
      <w:r>
        <w:rPr>
          <w:rFonts w:ascii="Times New Roman" w:hAnsi="Times New Roman"/>
        </w:rPr>
        <w:t xml:space="preserve">zabályzat III.1 és III.2 pontjában meghatározott </w:t>
      </w:r>
      <w:r w:rsidRPr="00E05199">
        <w:rPr>
          <w:rFonts w:ascii="Times New Roman" w:hAnsi="Times New Roman"/>
        </w:rPr>
        <w:t>(minimum adatkör)</w:t>
      </w:r>
      <w:r>
        <w:rPr>
          <w:rFonts w:ascii="Times New Roman" w:hAnsi="Times New Roman"/>
        </w:rPr>
        <w:t xml:space="preserve"> adatokat, valamint az ezekben pontokban felsorolt okiratok bemutatását kérheti.</w:t>
      </w:r>
    </w:p>
    <w:p w:rsidR="005D1FAD" w:rsidRDefault="005D1FAD" w:rsidP="00DB00F0">
      <w:pPr>
        <w:ind w:right="-1"/>
        <w:jc w:val="both"/>
        <w:rPr>
          <w:rFonts w:ascii="Times New Roman" w:hAnsi="Times New Roman"/>
        </w:rPr>
      </w:pPr>
    </w:p>
    <w:p w:rsidR="00B67492" w:rsidRPr="0058154B" w:rsidRDefault="00B67492" w:rsidP="00B67492">
      <w:pPr>
        <w:ind w:right="-1"/>
        <w:jc w:val="both"/>
        <w:outlineLvl w:val="0"/>
        <w:rPr>
          <w:rFonts w:ascii="Times New Roman" w:hAnsi="Times New Roman"/>
          <w:bCs/>
        </w:rPr>
      </w:pPr>
      <w:r w:rsidRPr="0058154B">
        <w:rPr>
          <w:rFonts w:ascii="Times New Roman" w:hAnsi="Times New Roman"/>
          <w:bCs/>
          <w:iCs/>
        </w:rPr>
        <w:t xml:space="preserve">A szolgáltató vezető tisztségviselője az egyszerűsített ügyfél-átvilágítás alkalmazhatóságáról dönt, akkor az ügyfél képviseletében eljáró személy adatai ebben az esetben is rögzítésre kerülnek, továbbá a képviseleti jogosultságát bizonyító okirat (másolata) a nyilvántartás mellékletét kell képezze. Az ügyfél-átvilágítás során célszerű, ha a vezető tisztségviselő jár el. Az üzleti kapcsolat folyamatos figyelemmel kísérése a III. 5. pontban meghatározottak szerint történik. </w:t>
      </w:r>
    </w:p>
    <w:p w:rsidR="00761E85" w:rsidRPr="00E05199" w:rsidRDefault="00761E85" w:rsidP="00DB00F0">
      <w:pPr>
        <w:ind w:right="-1"/>
        <w:jc w:val="both"/>
        <w:outlineLvl w:val="0"/>
        <w:rPr>
          <w:rFonts w:ascii="Times New Roman" w:hAnsi="Times New Roman"/>
        </w:rPr>
      </w:pPr>
    </w:p>
    <w:p w:rsidR="008262E3" w:rsidRPr="005F0F7A" w:rsidRDefault="008262E3" w:rsidP="00DB00F0">
      <w:pPr>
        <w:pStyle w:val="NormlWeb"/>
        <w:ind w:firstLine="0"/>
        <w:rPr>
          <w:b/>
          <w:iCs/>
        </w:rPr>
      </w:pPr>
      <w:r w:rsidRPr="005F0F7A">
        <w:rPr>
          <w:b/>
          <w:iCs/>
        </w:rPr>
        <w:t>III.</w:t>
      </w:r>
      <w:r w:rsidR="00CF40A1">
        <w:rPr>
          <w:b/>
          <w:iCs/>
        </w:rPr>
        <w:t>8</w:t>
      </w:r>
      <w:r w:rsidR="00CF40A1" w:rsidRPr="005F0F7A">
        <w:rPr>
          <w:b/>
          <w:iCs/>
        </w:rPr>
        <w:t xml:space="preserve"> </w:t>
      </w:r>
      <w:r w:rsidRPr="005F0F7A">
        <w:rPr>
          <w:b/>
          <w:iCs/>
        </w:rPr>
        <w:t>Fokozott ügyfél-átvilágítás</w:t>
      </w:r>
    </w:p>
    <w:p w:rsidR="008262E3" w:rsidRDefault="008262E3" w:rsidP="00DB00F0">
      <w:pPr>
        <w:pStyle w:val="NormlWeb"/>
        <w:ind w:firstLine="181"/>
        <w:rPr>
          <w:b/>
          <w:bCs/>
        </w:rPr>
      </w:pPr>
    </w:p>
    <w:p w:rsidR="00F848DC" w:rsidRDefault="007F54A4" w:rsidP="00DB00F0">
      <w:pPr>
        <w:pStyle w:val="NormlWeb"/>
        <w:ind w:firstLine="0"/>
        <w:rPr>
          <w:bCs/>
        </w:rPr>
      </w:pPr>
      <w:r>
        <w:rPr>
          <w:bCs/>
        </w:rPr>
        <w:t xml:space="preserve">A Pmt. </w:t>
      </w:r>
      <w:r w:rsidR="008262E3" w:rsidRPr="005F0F7A">
        <w:rPr>
          <w:bCs/>
        </w:rPr>
        <w:t>14. §</w:t>
      </w:r>
      <w:r w:rsidR="008262E3">
        <w:rPr>
          <w:bCs/>
        </w:rPr>
        <w:t xml:space="preserve"> </w:t>
      </w:r>
      <w:r>
        <w:rPr>
          <w:bCs/>
        </w:rPr>
        <w:t>é</w:t>
      </w:r>
      <w:r w:rsidR="003A0F05">
        <w:rPr>
          <w:bCs/>
        </w:rPr>
        <w:t>r</w:t>
      </w:r>
      <w:r>
        <w:rPr>
          <w:bCs/>
        </w:rPr>
        <w:t>telmében fokozott ügyfél-átvilágítás</w:t>
      </w:r>
      <w:r w:rsidR="001E6B25">
        <w:rPr>
          <w:bCs/>
        </w:rPr>
        <w:t>t</w:t>
      </w:r>
      <w:r w:rsidR="00F848DC">
        <w:rPr>
          <w:bCs/>
        </w:rPr>
        <w:t xml:space="preserve"> köteles alkalmazni a szolgáltató az alábbi esetekben és módon:</w:t>
      </w:r>
    </w:p>
    <w:p w:rsidR="00F848DC" w:rsidRDefault="00F848DC" w:rsidP="00DB00F0">
      <w:pPr>
        <w:pStyle w:val="NormlWeb"/>
        <w:ind w:firstLine="0"/>
        <w:rPr>
          <w:bCs/>
        </w:rPr>
      </w:pPr>
    </w:p>
    <w:p w:rsidR="008262E3" w:rsidRPr="00AB4275" w:rsidRDefault="008262E3" w:rsidP="00DB00F0">
      <w:pPr>
        <w:pStyle w:val="NormlWeb"/>
        <w:ind w:firstLine="0"/>
      </w:pPr>
      <w:r w:rsidRPr="005F0F7A">
        <w:t>A szolgáltató az azonosítás során a</w:t>
      </w:r>
      <w:r w:rsidR="00F848DC">
        <w:t xml:space="preserve"> Pmt.</w:t>
      </w:r>
      <w:r w:rsidRPr="005F0F7A">
        <w:t xml:space="preserve"> 7. § (2)–(3) bekezdésében meghatározott</w:t>
      </w:r>
      <w:r w:rsidRPr="00AB4275">
        <w:t xml:space="preserve"> valamennyi adatot köteles rögzíteni, ha az ügyfél nem jelent meg személyesen az azonosítás és a személyazonosság igazoló ellenőrzése céljából.</w:t>
      </w:r>
    </w:p>
    <w:p w:rsidR="008262E3" w:rsidRPr="00AB4275" w:rsidRDefault="008262E3" w:rsidP="00DB00F0">
      <w:pPr>
        <w:pStyle w:val="NormlWeb"/>
        <w:ind w:firstLine="0"/>
      </w:pPr>
      <w:r w:rsidRPr="00AB4275">
        <w:t>A személyazonosság igazoló ellenőrzése érdekében az ügyfél köteles a szolgáltató részére benyújtani a</w:t>
      </w:r>
      <w:r w:rsidR="00F848DC">
        <w:t xml:space="preserve"> Pmt.</w:t>
      </w:r>
      <w:r w:rsidRPr="00AB4275">
        <w:t xml:space="preserve"> 7. § (2)–(3) bekezdésében meghatározott adatot tartalmazó, a</w:t>
      </w:r>
      <w:r w:rsidR="00F848DC">
        <w:t xml:space="preserve"> Pmt.</w:t>
      </w:r>
      <w:r w:rsidRPr="00AB4275">
        <w:t xml:space="preserve"> 7. § (4) bekezdésében meghatározott okirat hiteles másolatát.</w:t>
      </w:r>
    </w:p>
    <w:p w:rsidR="008262E3" w:rsidRPr="00AB4275" w:rsidRDefault="00F848DC" w:rsidP="00DB00F0">
      <w:pPr>
        <w:pStyle w:val="NormlWeb"/>
        <w:ind w:firstLine="0"/>
      </w:pPr>
      <w:r>
        <w:t>Az</w:t>
      </w:r>
      <w:r w:rsidR="008262E3" w:rsidRPr="00AB4275">
        <w:t xml:space="preserve"> okirat hiteles másolata abban az esetben fogadható el az azonosítás és a személyazonosság igazoló ellenőrzése teljesítéséhez, ha</w:t>
      </w:r>
    </w:p>
    <w:p w:rsidR="008262E3" w:rsidRPr="00AB4275" w:rsidRDefault="008262E3" w:rsidP="00DB00F0">
      <w:pPr>
        <w:pStyle w:val="NormlWeb"/>
      </w:pPr>
      <w:r w:rsidRPr="00AB4275">
        <w:rPr>
          <w:i/>
          <w:iCs/>
        </w:rPr>
        <w:t>a)</w:t>
      </w:r>
      <w:r w:rsidRPr="00AB4275">
        <w:t xml:space="preserve"> magyar konzuli tisztviselő vagy közjegyző készítette a hiteles másolatot, és azt ennek megfelelő tanúsítvánnyal látta el, vagy</w:t>
      </w:r>
    </w:p>
    <w:p w:rsidR="008262E3" w:rsidRPr="00AB4275" w:rsidRDefault="008262E3" w:rsidP="00DB00F0">
      <w:pPr>
        <w:pStyle w:val="NormlWeb"/>
      </w:pPr>
      <w:r w:rsidRPr="00AB4275">
        <w:rPr>
          <w:i/>
          <w:iCs/>
        </w:rPr>
        <w:t>b)</w:t>
      </w:r>
      <w:r w:rsidRPr="00AB4275">
        <w:t xml:space="preserve"> magyar konzuli tisztviselő vagy közjegyző a másolatot olyan tanúsítvánnyal látta el, mely a másolatnak a felmutatott eredeti okirattal fennálló egyezőségét tanúsítja, vagy</w:t>
      </w:r>
    </w:p>
    <w:p w:rsidR="008262E3" w:rsidRDefault="008262E3" w:rsidP="00DB00F0">
      <w:pPr>
        <w:pStyle w:val="NormlWeb"/>
      </w:pPr>
      <w:r w:rsidRPr="00AB4275">
        <w:rPr>
          <w:i/>
          <w:iCs/>
        </w:rPr>
        <w:t>c)</w:t>
      </w:r>
      <w:r w:rsidRPr="00AB4275">
        <w:t xml:space="preserve">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w:t>
      </w:r>
    </w:p>
    <w:p w:rsidR="008262E3" w:rsidRPr="00AB4275" w:rsidRDefault="008262E3" w:rsidP="00DB00F0">
      <w:pPr>
        <w:pStyle w:val="NormlWeb"/>
      </w:pPr>
    </w:p>
    <w:p w:rsidR="0094578C" w:rsidRPr="00F82014" w:rsidRDefault="00F848DC" w:rsidP="00DB00F0">
      <w:pPr>
        <w:pStyle w:val="NormlWeb"/>
        <w:ind w:firstLine="0"/>
      </w:pPr>
      <w:r w:rsidRPr="00F82014">
        <w:rPr>
          <w:bCs/>
        </w:rPr>
        <w:lastRenderedPageBreak/>
        <w:t xml:space="preserve">A Pmt. </w:t>
      </w:r>
      <w:r w:rsidR="008262E3" w:rsidRPr="00F82014">
        <w:rPr>
          <w:bCs/>
        </w:rPr>
        <w:t>16. §</w:t>
      </w:r>
      <w:r w:rsidRPr="00F82014">
        <w:rPr>
          <w:bCs/>
        </w:rPr>
        <w:t xml:space="preserve">-a alapján a </w:t>
      </w:r>
      <w:r w:rsidR="008262E3" w:rsidRPr="00F82014">
        <w:t>külföldi lakóhellyel rendelkező ügyfél köteles a szolgáltató részére írásbeli nyilatkozatot tenni arra vonatkozóan, hogy saját országának joga szerint kiemelt közszereplőnek minősül-e.</w:t>
      </w:r>
      <w:r w:rsidR="0094578C" w:rsidRPr="00F82014">
        <w:t xml:space="preserve"> A kiemelt közszereplői nyilatkozat a szabályzat </w:t>
      </w:r>
      <w:r w:rsidR="00B00A22" w:rsidRPr="00F82014">
        <w:t>2</w:t>
      </w:r>
      <w:r w:rsidR="0094578C" w:rsidRPr="00F82014">
        <w:t>. számú mellékletében található.</w:t>
      </w:r>
      <w:r w:rsidR="008262E3" w:rsidRPr="00F82014">
        <w:t xml:space="preserve"> </w:t>
      </w:r>
    </w:p>
    <w:p w:rsidR="0094578C" w:rsidRPr="00F82014" w:rsidRDefault="0094578C" w:rsidP="00DB00F0">
      <w:pPr>
        <w:pStyle w:val="NormlWeb"/>
        <w:ind w:firstLine="0"/>
      </w:pPr>
    </w:p>
    <w:p w:rsidR="00A54C2D" w:rsidRPr="00F82014" w:rsidRDefault="008262E3" w:rsidP="00DB00F0">
      <w:pPr>
        <w:pStyle w:val="NormlWeb"/>
        <w:ind w:firstLine="0"/>
      </w:pPr>
      <w:r w:rsidRPr="00F82014">
        <w:t>Ha a külföldi lakóhellyel rendelkező ügyfél kiemelt közszereplőnek minősül</w:t>
      </w:r>
      <w:r w:rsidR="00A54C2D" w:rsidRPr="00F82014">
        <w:t>:</w:t>
      </w:r>
    </w:p>
    <w:p w:rsidR="0091653E" w:rsidRPr="00F82014" w:rsidRDefault="008262E3" w:rsidP="00DB00F0">
      <w:pPr>
        <w:pStyle w:val="NormlWeb"/>
        <w:numPr>
          <w:ilvl w:val="0"/>
          <w:numId w:val="25"/>
        </w:numPr>
      </w:pPr>
      <w:r w:rsidRPr="00F82014">
        <w:t>a nyilatkozatnak tartalmaznia kell, hogy a</w:t>
      </w:r>
      <w:r w:rsidR="00F848DC" w:rsidRPr="00F82014">
        <w:t xml:space="preserve"> Pmt.</w:t>
      </w:r>
      <w:r w:rsidRPr="00F82014">
        <w:t xml:space="preserve"> 4. § (2) bekezdésének mely pontja alapján minősül kiemelt közszereplőnek</w:t>
      </w:r>
      <w:r w:rsidR="007030EF" w:rsidRPr="00F82014">
        <w:t>, valamint a pénzeszközök forrására vonatkozó információkat.</w:t>
      </w:r>
    </w:p>
    <w:p w:rsidR="008262E3" w:rsidRPr="00F82014" w:rsidRDefault="0091653E" w:rsidP="00DB00F0">
      <w:pPr>
        <w:pStyle w:val="NormlWeb"/>
        <w:numPr>
          <w:ilvl w:val="0"/>
          <w:numId w:val="25"/>
        </w:numPr>
      </w:pPr>
      <w:r w:rsidRPr="00F82014">
        <w:t>A szolgáltató – ha a nyilatkozat valódisága kérdéses – köteles intézkedéseket tenni a megtett nyilatkozat jogszabály alapján e célra rendelkezésére álló vagy nyilvánosan hozzáférhető nyilvántartásban történő ellenőrzése érdekében.</w:t>
      </w:r>
    </w:p>
    <w:p w:rsidR="007030EF" w:rsidRPr="00F82014" w:rsidRDefault="00A54C2D" w:rsidP="007030EF">
      <w:pPr>
        <w:pStyle w:val="NormlWeb"/>
        <w:numPr>
          <w:ilvl w:val="0"/>
          <w:numId w:val="25"/>
        </w:numPr>
      </w:pPr>
      <w:r w:rsidRPr="00F82014">
        <w:t>az üzleti kapcsolat létesítésére, az ügyleti megbízás teljesítésére kizárólag a szolgáltató szervezeti és működési szabályzatában meghatározott vezetője jóváhagyását követően kerülhet sor.</w:t>
      </w:r>
    </w:p>
    <w:p w:rsidR="0091653E" w:rsidRPr="00AB4275" w:rsidRDefault="0091653E" w:rsidP="00DB00F0">
      <w:pPr>
        <w:pStyle w:val="NormlWeb"/>
        <w:ind w:left="720" w:firstLine="0"/>
      </w:pPr>
    </w:p>
    <w:p w:rsidR="00024D49" w:rsidRPr="00CD02BC" w:rsidRDefault="00024D49" w:rsidP="00024D49">
      <w:pPr>
        <w:ind w:right="-1"/>
        <w:jc w:val="both"/>
        <w:outlineLvl w:val="0"/>
        <w:rPr>
          <w:rFonts w:ascii="Times New Roman" w:hAnsi="Times New Roman"/>
          <w:bCs/>
          <w:iCs/>
        </w:rPr>
      </w:pPr>
      <w:r w:rsidRPr="00CD02BC">
        <w:t xml:space="preserve">Amennyiben a szolgáltató az ügyfél személyes megjelenése hiányában köt szerződést könyvviteli szolgáltatás végzése céljából, ebben az esetben köteles meghatározni </w:t>
      </w:r>
      <w:r w:rsidRPr="00CD02BC">
        <w:rPr>
          <w:rFonts w:ascii="Times New Roman" w:hAnsi="Times New Roman"/>
        </w:rPr>
        <w:t>a fokozott ügyfél-á</w:t>
      </w:r>
      <w:r w:rsidRPr="00CD02BC">
        <w:t xml:space="preserve">tvilágítás belső eljárási rendjét. </w:t>
      </w:r>
    </w:p>
    <w:p w:rsidR="00024D49" w:rsidRPr="00CD02BC" w:rsidRDefault="00024D49" w:rsidP="00024D49">
      <w:pPr>
        <w:pStyle w:val="NormlWeb"/>
        <w:ind w:firstLine="0"/>
      </w:pPr>
      <w:r w:rsidRPr="00CD02BC">
        <w:t>Az ügyfél-átvilágítási adatlapon a kibővített azonosító adatokat a szolgáltató kockázatérzékenységi alapon saját döntése alapján rögzítheti.</w:t>
      </w:r>
    </w:p>
    <w:p w:rsidR="00B900CA" w:rsidRPr="00E05199" w:rsidRDefault="00B900CA" w:rsidP="00DB00F0">
      <w:pPr>
        <w:ind w:right="-1"/>
        <w:jc w:val="both"/>
        <w:outlineLvl w:val="0"/>
        <w:rPr>
          <w:rFonts w:ascii="Times New Roman" w:hAnsi="Times New Roman"/>
          <w:iCs/>
        </w:rPr>
      </w:pPr>
    </w:p>
    <w:p w:rsidR="00B900CA" w:rsidRPr="00E05199" w:rsidRDefault="00B900CA" w:rsidP="00DB00F0">
      <w:pPr>
        <w:ind w:right="-1"/>
        <w:jc w:val="both"/>
        <w:outlineLvl w:val="5"/>
        <w:rPr>
          <w:rFonts w:ascii="Times New Roman" w:hAnsi="Times New Roman"/>
          <w:b/>
          <w:bCs/>
          <w:iCs/>
        </w:rPr>
      </w:pPr>
      <w:r w:rsidRPr="00E05199">
        <w:rPr>
          <w:rFonts w:ascii="Times New Roman" w:hAnsi="Times New Roman"/>
          <w:b/>
          <w:bCs/>
          <w:iCs/>
        </w:rPr>
        <w:t>III.</w:t>
      </w:r>
      <w:r w:rsidR="001909A2">
        <w:rPr>
          <w:rFonts w:ascii="Times New Roman" w:hAnsi="Times New Roman"/>
          <w:b/>
          <w:bCs/>
          <w:iCs/>
        </w:rPr>
        <w:t>9</w:t>
      </w:r>
      <w:r w:rsidR="001909A2" w:rsidRPr="00E05199">
        <w:rPr>
          <w:rFonts w:ascii="Times New Roman" w:hAnsi="Times New Roman"/>
          <w:b/>
          <w:bCs/>
          <w:iCs/>
        </w:rPr>
        <w:t xml:space="preserve"> </w:t>
      </w:r>
      <w:r w:rsidRPr="00E05199">
        <w:rPr>
          <w:rFonts w:ascii="Times New Roman" w:hAnsi="Times New Roman"/>
          <w:b/>
          <w:bCs/>
          <w:iCs/>
        </w:rPr>
        <w:t>Más szolgáltató által elvégzett ügyfél-átvilágítási kötelezettség</w:t>
      </w:r>
      <w:bookmarkStart w:id="3" w:name="A018"/>
      <w:bookmarkEnd w:id="3"/>
    </w:p>
    <w:p w:rsidR="00B900CA" w:rsidRPr="00E05199" w:rsidRDefault="00B900CA" w:rsidP="003A38A2">
      <w:pPr>
        <w:jc w:val="both"/>
        <w:outlineLvl w:val="5"/>
        <w:rPr>
          <w:rFonts w:ascii="Times New Roman" w:hAnsi="Times New Roman"/>
          <w:b/>
          <w:bCs/>
          <w:iCs/>
        </w:rPr>
      </w:pPr>
    </w:p>
    <w:p w:rsidR="00B900CA" w:rsidRPr="00CC6E3B" w:rsidRDefault="00B900CA" w:rsidP="00DB00F0">
      <w:pPr>
        <w:jc w:val="both"/>
        <w:outlineLvl w:val="5"/>
        <w:rPr>
          <w:rFonts w:ascii="Times New Roman" w:hAnsi="Times New Roman"/>
          <w:bCs/>
          <w:iCs/>
        </w:rPr>
      </w:pPr>
      <w:r w:rsidRPr="00E05199">
        <w:rPr>
          <w:rFonts w:ascii="Times New Roman" w:hAnsi="Times New Roman"/>
          <w:bCs/>
          <w:iCs/>
        </w:rPr>
        <w:t xml:space="preserve">A szolgáltató jogosult </w:t>
      </w:r>
      <w:r w:rsidRPr="00CC6E3B">
        <w:rPr>
          <w:rFonts w:ascii="Times New Roman" w:hAnsi="Times New Roman"/>
          <w:bCs/>
          <w:iCs/>
        </w:rPr>
        <w:t xml:space="preserve">elfogadni a </w:t>
      </w:r>
      <w:r w:rsidRPr="00227877">
        <w:rPr>
          <w:rFonts w:ascii="Times New Roman" w:hAnsi="Times New Roman"/>
          <w:bCs/>
          <w:i/>
          <w:iCs/>
        </w:rPr>
        <w:t>más szolgáltató</w:t>
      </w:r>
      <w:r w:rsidRPr="00CC6E3B">
        <w:rPr>
          <w:rFonts w:ascii="Times New Roman" w:hAnsi="Times New Roman"/>
          <w:bCs/>
          <w:iCs/>
        </w:rPr>
        <w:t xml:space="preserve"> által elvégzett ügyfél-átvilágítás eredményét, ha a más szolgáltató a tevékenységét</w:t>
      </w:r>
    </w:p>
    <w:p w:rsidR="00B900CA" w:rsidRPr="00CC6E3B" w:rsidRDefault="00B900CA" w:rsidP="00DB00F0">
      <w:pPr>
        <w:numPr>
          <w:ilvl w:val="0"/>
          <w:numId w:val="41"/>
        </w:numPr>
        <w:jc w:val="both"/>
        <w:outlineLvl w:val="5"/>
        <w:rPr>
          <w:rFonts w:ascii="Times New Roman" w:hAnsi="Times New Roman"/>
          <w:bCs/>
          <w:iCs/>
        </w:rPr>
      </w:pPr>
      <w:r w:rsidRPr="00CC6E3B">
        <w:rPr>
          <w:rFonts w:ascii="Times New Roman" w:hAnsi="Times New Roman"/>
          <w:bCs/>
          <w:iCs/>
        </w:rPr>
        <w:t>Magyar</w:t>
      </w:r>
      <w:r w:rsidR="00684566">
        <w:rPr>
          <w:rFonts w:ascii="Times New Roman" w:hAnsi="Times New Roman"/>
          <w:bCs/>
          <w:iCs/>
        </w:rPr>
        <w:t>ország</w:t>
      </w:r>
      <w:r w:rsidRPr="00CC6E3B">
        <w:rPr>
          <w:rFonts w:ascii="Times New Roman" w:hAnsi="Times New Roman"/>
          <w:bCs/>
          <w:iCs/>
        </w:rPr>
        <w:t xml:space="preserve"> területén, vagy</w:t>
      </w:r>
    </w:p>
    <w:p w:rsidR="008D63F5" w:rsidRPr="00CC6E3B" w:rsidRDefault="00B900CA" w:rsidP="00DB00F0">
      <w:pPr>
        <w:numPr>
          <w:ilvl w:val="0"/>
          <w:numId w:val="38"/>
        </w:numPr>
        <w:jc w:val="both"/>
        <w:outlineLvl w:val="5"/>
        <w:rPr>
          <w:rFonts w:ascii="Times New Roman" w:hAnsi="Times New Roman"/>
          <w:bCs/>
          <w:iCs/>
        </w:rPr>
      </w:pPr>
      <w:r w:rsidRPr="00CC6E3B">
        <w:rPr>
          <w:rFonts w:ascii="Times New Roman" w:hAnsi="Times New Roman"/>
          <w:bCs/>
          <w:iCs/>
        </w:rPr>
        <w:t>az Európai Unió más tagállamában, vagy</w:t>
      </w:r>
    </w:p>
    <w:p w:rsidR="00B900CA" w:rsidRPr="00CC6E3B" w:rsidRDefault="00B900CA" w:rsidP="00DB00F0">
      <w:pPr>
        <w:numPr>
          <w:ilvl w:val="0"/>
          <w:numId w:val="38"/>
        </w:numPr>
        <w:jc w:val="both"/>
        <w:outlineLvl w:val="5"/>
        <w:rPr>
          <w:rFonts w:ascii="Times New Roman" w:hAnsi="Times New Roman"/>
          <w:bCs/>
          <w:iCs/>
        </w:rPr>
      </w:pPr>
      <w:r w:rsidRPr="00CC6E3B">
        <w:rPr>
          <w:rFonts w:ascii="Times New Roman" w:hAnsi="Times New Roman"/>
          <w:bCs/>
          <w:iCs/>
        </w:rPr>
        <w:t xml:space="preserve">olyan harmadik országban folytatja, amely harmadik ország megfelel az e pontban foglalt követelményeknek. </w:t>
      </w:r>
    </w:p>
    <w:p w:rsidR="00B900CA" w:rsidRPr="00CC6E3B" w:rsidRDefault="00B900CA" w:rsidP="00DB00F0">
      <w:pPr>
        <w:tabs>
          <w:tab w:val="left" w:pos="5955"/>
        </w:tabs>
        <w:ind w:right="-1"/>
        <w:jc w:val="both"/>
        <w:outlineLvl w:val="5"/>
        <w:rPr>
          <w:rFonts w:ascii="Times New Roman" w:hAnsi="Times New Roman"/>
          <w:bCs/>
          <w:iCs/>
        </w:rPr>
      </w:pPr>
    </w:p>
    <w:p w:rsidR="00B900CA" w:rsidRPr="00E05199" w:rsidRDefault="00B900CA" w:rsidP="003A38A2">
      <w:pPr>
        <w:jc w:val="both"/>
        <w:outlineLvl w:val="5"/>
        <w:rPr>
          <w:rFonts w:ascii="Times New Roman" w:hAnsi="Times New Roman"/>
          <w:bCs/>
          <w:iCs/>
        </w:rPr>
      </w:pPr>
      <w:r w:rsidRPr="00CC6E3B">
        <w:rPr>
          <w:rFonts w:ascii="Times New Roman" w:hAnsi="Times New Roman"/>
          <w:bCs/>
          <w:iCs/>
        </w:rPr>
        <w:t>A szolgáltató az ügyfél-átvilágítás eredményét</w:t>
      </w:r>
      <w:r w:rsidR="001E05CE" w:rsidRPr="00CC6E3B">
        <w:rPr>
          <w:rFonts w:ascii="Times New Roman" w:hAnsi="Times New Roman"/>
          <w:bCs/>
          <w:iCs/>
        </w:rPr>
        <w:t xml:space="preserve"> </w:t>
      </w:r>
      <w:r w:rsidR="00E05199" w:rsidRPr="00CC6E3B">
        <w:rPr>
          <w:rFonts w:ascii="Times New Roman" w:hAnsi="Times New Roman"/>
          <w:bCs/>
          <w:iCs/>
        </w:rPr>
        <w:t xml:space="preserve">és az arról készült dokumentáció másolatát </w:t>
      </w:r>
      <w:r w:rsidR="001E05CE" w:rsidRPr="00CC6E3B">
        <w:rPr>
          <w:rFonts w:ascii="Times New Roman" w:hAnsi="Times New Roman"/>
          <w:bCs/>
          <w:iCs/>
        </w:rPr>
        <w:t>az azt</w:t>
      </w:r>
      <w:r w:rsidRPr="00CC6E3B">
        <w:rPr>
          <w:rFonts w:ascii="Times New Roman" w:hAnsi="Times New Roman"/>
          <w:bCs/>
          <w:iCs/>
        </w:rPr>
        <w:t xml:space="preserve"> elfogad</w:t>
      </w:r>
      <w:r w:rsidR="001E05CE" w:rsidRPr="00CC6E3B">
        <w:rPr>
          <w:rFonts w:ascii="Times New Roman" w:hAnsi="Times New Roman"/>
          <w:bCs/>
          <w:iCs/>
        </w:rPr>
        <w:t>ni szándékozó</w:t>
      </w:r>
      <w:r w:rsidRPr="00CC6E3B">
        <w:rPr>
          <w:rFonts w:ascii="Times New Roman" w:hAnsi="Times New Roman"/>
          <w:bCs/>
          <w:iCs/>
        </w:rPr>
        <w:t xml:space="preserve"> </w:t>
      </w:r>
      <w:r w:rsidRPr="00227877">
        <w:rPr>
          <w:rFonts w:ascii="Times New Roman" w:hAnsi="Times New Roman"/>
          <w:bCs/>
          <w:i/>
          <w:iCs/>
        </w:rPr>
        <w:t>rokon tevékenységet folytató szolgáltató</w:t>
      </w:r>
      <w:r w:rsidRPr="00CC6E3B">
        <w:rPr>
          <w:rFonts w:ascii="Times New Roman" w:hAnsi="Times New Roman"/>
          <w:bCs/>
          <w:iCs/>
        </w:rPr>
        <w:t xml:space="preserve"> írásbeli kérésére</w:t>
      </w:r>
      <w:r w:rsidR="001E05CE" w:rsidRPr="00CC6E3B">
        <w:rPr>
          <w:rFonts w:ascii="Times New Roman" w:hAnsi="Times New Roman"/>
          <w:bCs/>
          <w:iCs/>
        </w:rPr>
        <w:t xml:space="preserve"> és</w:t>
      </w:r>
      <w:r w:rsidRPr="00CC6E3B">
        <w:rPr>
          <w:rFonts w:ascii="Times New Roman" w:hAnsi="Times New Roman"/>
          <w:bCs/>
          <w:iCs/>
        </w:rPr>
        <w:t xml:space="preserve"> az érintett ügyfél hozzájárulása esetén jogosult rendelkezésre</w:t>
      </w:r>
      <w:r w:rsidRPr="00E05199">
        <w:rPr>
          <w:rFonts w:ascii="Times New Roman" w:hAnsi="Times New Roman"/>
          <w:bCs/>
          <w:iCs/>
        </w:rPr>
        <w:t xml:space="preserve"> bocsátani.</w:t>
      </w:r>
    </w:p>
    <w:p w:rsidR="00B900CA" w:rsidRPr="00E05199" w:rsidRDefault="00B900CA"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„pénzügyi szolgáltató”</w:t>
      </w:r>
      <w:r w:rsidRPr="00E05199">
        <w:rPr>
          <w:rFonts w:ascii="Times New Roman" w:hAnsi="Times New Roman"/>
          <w:bCs/>
        </w:rPr>
        <w:t xml:space="preserve"> alatt a Pmt. 1. § (1) bekezdés </w:t>
      </w:r>
      <w:r w:rsidRPr="00E05199">
        <w:rPr>
          <w:rFonts w:ascii="Times New Roman" w:hAnsi="Times New Roman"/>
        </w:rPr>
        <w:t>a)-e) és l) pontjában meghatározott tevékenységet folytató</w:t>
      </w:r>
      <w:r w:rsidRPr="00E05199">
        <w:rPr>
          <w:rFonts w:ascii="Times New Roman" w:hAnsi="Times New Roman"/>
          <w:bCs/>
        </w:rPr>
        <w:t xml:space="preserve"> szolgáltatót kell érteni. </w:t>
      </w:r>
    </w:p>
    <w:p w:rsidR="00B900CA" w:rsidRPr="00E05199" w:rsidRDefault="00B900CA" w:rsidP="00DB00F0">
      <w:pPr>
        <w:ind w:left="360"/>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„rokon tevékenység</w:t>
      </w:r>
      <w:r w:rsidR="007D3499" w:rsidRPr="00E05199">
        <w:rPr>
          <w:rFonts w:ascii="Times New Roman" w:hAnsi="Times New Roman"/>
          <w:b/>
          <w:bCs/>
          <w:i/>
        </w:rPr>
        <w:t>et folytató</w:t>
      </w:r>
      <w:r w:rsidRPr="00E05199">
        <w:rPr>
          <w:rFonts w:ascii="Times New Roman" w:hAnsi="Times New Roman"/>
          <w:b/>
          <w:bCs/>
          <w:i/>
        </w:rPr>
        <w:t xml:space="preserve"> szolgáltató”</w:t>
      </w:r>
      <w:r w:rsidRPr="00E05199">
        <w:rPr>
          <w:rFonts w:ascii="Times New Roman" w:hAnsi="Times New Roman"/>
          <w:bCs/>
        </w:rPr>
        <w:t xml:space="preserve"> alatt a Pmt. 1. § (1) bekezdés g)-h) és m) pon</w:t>
      </w:r>
      <w:r w:rsidRPr="00E05199">
        <w:rPr>
          <w:rFonts w:ascii="Times New Roman" w:hAnsi="Times New Roman"/>
        </w:rPr>
        <w:t>t</w:t>
      </w:r>
      <w:r w:rsidRPr="00E05199">
        <w:rPr>
          <w:rFonts w:ascii="Times New Roman" w:hAnsi="Times New Roman"/>
          <w:bCs/>
        </w:rPr>
        <w:t>j</w:t>
      </w:r>
      <w:r w:rsidRPr="00E05199">
        <w:rPr>
          <w:rFonts w:ascii="Times New Roman" w:hAnsi="Times New Roman"/>
        </w:rPr>
        <w:t>á</w:t>
      </w:r>
      <w:r w:rsidRPr="00E05199">
        <w:rPr>
          <w:rFonts w:ascii="Times New Roman" w:hAnsi="Times New Roman"/>
          <w:bCs/>
        </w:rPr>
        <w:t>ban meghatározott tevékenységet folytató szolgáltatót kell érteni, melyek a következők: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 xml:space="preserve">jelen </w:t>
      </w:r>
      <w:r w:rsidR="00DD487D" w:rsidRPr="00E05199">
        <w:rPr>
          <w:rFonts w:ascii="Times New Roman" w:hAnsi="Times New Roman"/>
          <w:bCs/>
        </w:rPr>
        <w:t>mintas</w:t>
      </w:r>
      <w:r w:rsidRPr="00E05199">
        <w:rPr>
          <w:rFonts w:ascii="Times New Roman" w:hAnsi="Times New Roman"/>
          <w:bCs/>
        </w:rPr>
        <w:t>zabályzat szerinti szo</w:t>
      </w:r>
      <w:r w:rsidRPr="00E05199">
        <w:rPr>
          <w:rFonts w:ascii="Times New Roman" w:hAnsi="Times New Roman"/>
        </w:rPr>
        <w:t>l</w:t>
      </w:r>
      <w:r w:rsidRPr="00E05199">
        <w:rPr>
          <w:rFonts w:ascii="Times New Roman" w:hAnsi="Times New Roman"/>
          <w:bCs/>
        </w:rPr>
        <w:t>gált</w:t>
      </w:r>
      <w:r w:rsidRPr="00E05199">
        <w:rPr>
          <w:rFonts w:ascii="Times New Roman" w:hAnsi="Times New Roman"/>
        </w:rPr>
        <w:t>a</w:t>
      </w:r>
      <w:r w:rsidRPr="00E05199">
        <w:rPr>
          <w:rFonts w:ascii="Times New Roman" w:hAnsi="Times New Roman"/>
          <w:bCs/>
        </w:rPr>
        <w:t>tó;</w:t>
      </w:r>
    </w:p>
    <w:p w:rsidR="00B900CA" w:rsidRPr="00E05199" w:rsidRDefault="00024D49" w:rsidP="00DB00F0">
      <w:pPr>
        <w:widowControl/>
        <w:numPr>
          <w:ilvl w:val="0"/>
          <w:numId w:val="53"/>
        </w:numPr>
        <w:jc w:val="both"/>
        <w:rPr>
          <w:rFonts w:ascii="Times New Roman" w:hAnsi="Times New Roman"/>
          <w:bCs/>
        </w:rPr>
      </w:pPr>
      <w:r>
        <w:rPr>
          <w:rFonts w:ascii="Times New Roman" w:hAnsi="Times New Roman"/>
          <w:bCs/>
        </w:rPr>
        <w:t>könyvviteli tevékenységet</w:t>
      </w:r>
      <w:r w:rsidR="00B900CA" w:rsidRPr="00E05199">
        <w:rPr>
          <w:rFonts w:ascii="Times New Roman" w:hAnsi="Times New Roman"/>
          <w:bCs/>
        </w:rPr>
        <w:t xml:space="preserve"> folytatók;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könyvvizsgálói tevékenységet végzők;</w:t>
      </w:r>
    </w:p>
    <w:p w:rsidR="00B900CA" w:rsidRPr="00E05199" w:rsidRDefault="00B900CA" w:rsidP="00DB00F0">
      <w:pPr>
        <w:widowControl/>
        <w:numPr>
          <w:ilvl w:val="0"/>
          <w:numId w:val="53"/>
        </w:numPr>
        <w:jc w:val="both"/>
        <w:rPr>
          <w:rFonts w:ascii="Times New Roman" w:hAnsi="Times New Roman"/>
          <w:bCs/>
        </w:rPr>
      </w:pPr>
      <w:r w:rsidRPr="00E05199">
        <w:rPr>
          <w:rFonts w:ascii="Times New Roman" w:hAnsi="Times New Roman"/>
          <w:bCs/>
        </w:rPr>
        <w:t>ügyvédi, közjegyzői tevékenységet végzők.</w:t>
      </w:r>
    </w:p>
    <w:p w:rsidR="00B900CA" w:rsidRPr="00E05199" w:rsidRDefault="00B900CA" w:rsidP="00DB00F0">
      <w:pPr>
        <w:jc w:val="both"/>
        <w:rPr>
          <w:rFonts w:ascii="Times New Roman" w:hAnsi="Times New Roman"/>
        </w:rPr>
      </w:pPr>
    </w:p>
    <w:p w:rsidR="00B900CA" w:rsidRPr="00CC6E3B" w:rsidRDefault="00B900CA" w:rsidP="00DB00F0">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„más szolgáltató”</w:t>
      </w:r>
      <w:r w:rsidRPr="00E05199">
        <w:rPr>
          <w:rFonts w:ascii="Times New Roman" w:hAnsi="Times New Roman"/>
          <w:bCs/>
        </w:rPr>
        <w:t xml:space="preserve"> alatt </w:t>
      </w:r>
      <w:r w:rsidRPr="00CC6E3B">
        <w:rPr>
          <w:rFonts w:ascii="Times New Roman" w:hAnsi="Times New Roman"/>
          <w:bCs/>
        </w:rPr>
        <w:t xml:space="preserve">a </w:t>
      </w:r>
      <w:r w:rsidRPr="00227877">
        <w:rPr>
          <w:rFonts w:ascii="Times New Roman" w:hAnsi="Times New Roman"/>
          <w:bCs/>
          <w:i/>
        </w:rPr>
        <w:t>pénzügyi szolgáltató</w:t>
      </w:r>
      <w:r w:rsidRPr="00CC6E3B">
        <w:rPr>
          <w:rFonts w:ascii="Times New Roman" w:hAnsi="Times New Roman"/>
          <w:bCs/>
        </w:rPr>
        <w:t xml:space="preserve"> és a </w:t>
      </w:r>
      <w:r w:rsidRPr="00227877">
        <w:rPr>
          <w:rFonts w:ascii="Times New Roman" w:hAnsi="Times New Roman"/>
          <w:bCs/>
          <w:i/>
        </w:rPr>
        <w:t>rokon tevékenység</w:t>
      </w:r>
      <w:r w:rsidR="00C93276" w:rsidRPr="00227877">
        <w:rPr>
          <w:rFonts w:ascii="Times New Roman" w:hAnsi="Times New Roman"/>
          <w:bCs/>
          <w:i/>
        </w:rPr>
        <w:t>et folytató</w:t>
      </w:r>
      <w:r w:rsidRPr="00227877">
        <w:rPr>
          <w:rFonts w:ascii="Times New Roman" w:hAnsi="Times New Roman"/>
          <w:bCs/>
          <w:i/>
        </w:rPr>
        <w:t xml:space="preserve"> szolgáltató</w:t>
      </w:r>
      <w:r w:rsidRPr="00CC6E3B">
        <w:rPr>
          <w:rFonts w:ascii="Times New Roman" w:hAnsi="Times New Roman"/>
          <w:bCs/>
        </w:rPr>
        <w:t xml:space="preserve"> értendő.</w:t>
      </w:r>
    </w:p>
    <w:p w:rsidR="00B900CA" w:rsidRPr="00CC6E3B" w:rsidRDefault="00B900CA"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 xml:space="preserve">A Pmt. lehetővé teszi – a Pmt.-ben meghatározott –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w:t>
      </w:r>
      <w:r w:rsidRPr="00CC6E3B">
        <w:rPr>
          <w:rFonts w:ascii="Times New Roman" w:hAnsi="Times New Roman"/>
        </w:rPr>
        <w:lastRenderedPageBreak/>
        <w:t xml:space="preserve">átvilágítás eredményének elfogadását, azonban az ügyfél-átvilágítási követelmények teljesítése vonatkozásában a felelősség 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elfogadó szolgáltatót terheli.</w:t>
      </w:r>
    </w:p>
    <w:p w:rsidR="00B900CA" w:rsidRPr="00CC6E3B" w:rsidRDefault="00B900CA"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 xml:space="preserve">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elfogadására </w:t>
      </w:r>
      <w:r w:rsidR="00871BA2">
        <w:rPr>
          <w:rFonts w:ascii="Times New Roman" w:hAnsi="Times New Roman"/>
        </w:rPr>
        <w:t xml:space="preserve">kizárólag </w:t>
      </w:r>
      <w:r w:rsidRPr="00CC6E3B">
        <w:rPr>
          <w:rFonts w:ascii="Times New Roman" w:hAnsi="Times New Roman"/>
        </w:rPr>
        <w:t xml:space="preserve">az ügyfél </w:t>
      </w:r>
      <w:r w:rsidR="00871BA2">
        <w:rPr>
          <w:rFonts w:ascii="Times New Roman" w:hAnsi="Times New Roman"/>
        </w:rPr>
        <w:t xml:space="preserve">írásbeli </w:t>
      </w:r>
      <w:r w:rsidRPr="00CC6E3B">
        <w:rPr>
          <w:rFonts w:ascii="Times New Roman" w:hAnsi="Times New Roman"/>
        </w:rPr>
        <w:t>hozzájárulása alapján kerülhet sor</w:t>
      </w:r>
      <w:r w:rsidR="009A244A">
        <w:rPr>
          <w:rFonts w:ascii="Times New Roman" w:hAnsi="Times New Roman"/>
        </w:rPr>
        <w:t>.</w:t>
      </w:r>
      <w:r w:rsidRPr="00CC6E3B">
        <w:rPr>
          <w:rFonts w:ascii="Times New Roman" w:hAnsi="Times New Roman"/>
        </w:rPr>
        <w:t xml:space="preserve"> </w:t>
      </w:r>
      <w:r w:rsidR="00871BA2" w:rsidRPr="00CC6E3B" w:rsidDel="009A244A">
        <w:rPr>
          <w:rFonts w:ascii="Times New Roman" w:hAnsi="Times New Roman"/>
        </w:rPr>
        <w:t xml:space="preserve"> </w:t>
      </w:r>
    </w:p>
    <w:p w:rsidR="00B900CA" w:rsidRPr="00CC6E3B" w:rsidRDefault="00B900CA" w:rsidP="00DB00F0">
      <w:pPr>
        <w:jc w:val="both"/>
        <w:rPr>
          <w:rFonts w:ascii="Times New Roman" w:hAnsi="Times New Roman"/>
        </w:rPr>
      </w:pPr>
      <w:r w:rsidRPr="00CC6E3B">
        <w:rPr>
          <w:rFonts w:ascii="Times New Roman" w:hAnsi="Times New Roman"/>
        </w:rPr>
        <w:t xml:space="preserve">A szolgáltató jogosult elfogadni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ha az ügyfél-átvilágítást lefolytató más szolgáltató e tevékenységét és az ügyfél-átvilágítást</w:t>
      </w:r>
    </w:p>
    <w:p w:rsidR="00B900CA" w:rsidRPr="00CC6E3B" w:rsidRDefault="00B900CA" w:rsidP="00DB00F0">
      <w:pPr>
        <w:ind w:left="360" w:hanging="360"/>
        <w:jc w:val="both"/>
        <w:rPr>
          <w:rFonts w:ascii="Times New Roman" w:hAnsi="Times New Roman"/>
        </w:rPr>
      </w:pPr>
      <w:r w:rsidRPr="00CC6E3B">
        <w:rPr>
          <w:rFonts w:ascii="Times New Roman" w:hAnsi="Times New Roman"/>
        </w:rPr>
        <w:t>a)</w:t>
      </w:r>
      <w:r w:rsidRPr="00CC6E3B">
        <w:rPr>
          <w:rFonts w:ascii="Times New Roman" w:hAnsi="Times New Roman"/>
        </w:rPr>
        <w:tab/>
        <w:t>Magyar</w:t>
      </w:r>
      <w:r w:rsidR="00684566">
        <w:rPr>
          <w:rFonts w:ascii="Times New Roman" w:hAnsi="Times New Roman"/>
        </w:rPr>
        <w:t>ország</w:t>
      </w:r>
      <w:r w:rsidR="003E15C7">
        <w:rPr>
          <w:rFonts w:ascii="Times New Roman" w:hAnsi="Times New Roman"/>
        </w:rPr>
        <w:t xml:space="preserve"> </w:t>
      </w:r>
      <w:r w:rsidRPr="00CC6E3B">
        <w:rPr>
          <w:rFonts w:ascii="Times New Roman" w:hAnsi="Times New Roman"/>
        </w:rPr>
        <w:t xml:space="preserve">területén végezte el, vagy </w:t>
      </w:r>
    </w:p>
    <w:p w:rsidR="00B900CA" w:rsidRPr="00CC6E3B" w:rsidRDefault="00B900CA" w:rsidP="00DB00F0">
      <w:pPr>
        <w:ind w:left="360" w:hanging="360"/>
        <w:jc w:val="both"/>
        <w:rPr>
          <w:rFonts w:ascii="Times New Roman" w:hAnsi="Times New Roman"/>
        </w:rPr>
      </w:pPr>
      <w:r w:rsidRPr="00CC6E3B">
        <w:rPr>
          <w:rFonts w:ascii="Times New Roman" w:hAnsi="Times New Roman"/>
        </w:rPr>
        <w:t>b)</w:t>
      </w:r>
      <w:r w:rsidRPr="00CC6E3B">
        <w:rPr>
          <w:rFonts w:ascii="Times New Roman" w:hAnsi="Times New Roman"/>
        </w:rPr>
        <w:tab/>
        <w:t>az Európai Unió más tagállamában folytató szolgáltató végezte el, vagy</w:t>
      </w:r>
    </w:p>
    <w:p w:rsidR="00B900CA" w:rsidRPr="00CC6E3B" w:rsidRDefault="00B900CA" w:rsidP="00DB00F0">
      <w:pPr>
        <w:ind w:left="360" w:hanging="360"/>
        <w:jc w:val="both"/>
        <w:rPr>
          <w:rFonts w:ascii="Times New Roman" w:hAnsi="Times New Roman"/>
        </w:rPr>
      </w:pPr>
      <w:r w:rsidRPr="00CC6E3B">
        <w:rPr>
          <w:rFonts w:ascii="Times New Roman" w:hAnsi="Times New Roman"/>
        </w:rPr>
        <w:t>c)</w:t>
      </w:r>
      <w:r w:rsidRPr="00CC6E3B">
        <w:rPr>
          <w:rFonts w:ascii="Times New Roman" w:hAnsi="Times New Roman"/>
        </w:rPr>
        <w:tab/>
        <w:t>olyan harmadik országban folytató szolgáltató végezte el, amely megfelel a következő követelményeknek:</w:t>
      </w:r>
    </w:p>
    <w:p w:rsidR="00B900CA" w:rsidRPr="00CC6E3B" w:rsidRDefault="00B900CA" w:rsidP="00DB00F0">
      <w:pPr>
        <w:numPr>
          <w:ilvl w:val="0"/>
          <w:numId w:val="18"/>
        </w:numPr>
        <w:jc w:val="both"/>
        <w:rPr>
          <w:rFonts w:ascii="Times New Roman" w:hAnsi="Times New Roman"/>
        </w:rPr>
      </w:pPr>
      <w:r w:rsidRPr="00CC6E3B">
        <w:rPr>
          <w:rFonts w:ascii="Times New Roman" w:hAnsi="Times New Roman"/>
        </w:rPr>
        <w:t>pénzügyi szolgáltató, vagy</w:t>
      </w:r>
    </w:p>
    <w:p w:rsidR="00B900CA" w:rsidRPr="00CC6E3B" w:rsidRDefault="00B900CA" w:rsidP="00DB00F0">
      <w:pPr>
        <w:numPr>
          <w:ilvl w:val="0"/>
          <w:numId w:val="18"/>
        </w:numPr>
        <w:jc w:val="both"/>
        <w:rPr>
          <w:rFonts w:ascii="Times New Roman" w:hAnsi="Times New Roman"/>
        </w:rPr>
      </w:pPr>
      <w:r w:rsidRPr="00CC6E3B">
        <w:rPr>
          <w:rFonts w:ascii="Times New Roman" w:hAnsi="Times New Roman"/>
        </w:rPr>
        <w:t>rokon tevékenység</w:t>
      </w:r>
      <w:r w:rsidR="007A5A69" w:rsidRPr="00CC6E3B">
        <w:rPr>
          <w:rFonts w:ascii="Times New Roman" w:hAnsi="Times New Roman"/>
        </w:rPr>
        <w:t>et folytató</w:t>
      </w:r>
      <w:r w:rsidRPr="00CC6E3B">
        <w:rPr>
          <w:rFonts w:ascii="Times New Roman" w:hAnsi="Times New Roman"/>
        </w:rPr>
        <w:t xml:space="preserve"> szolgáltató amennyiben:</w:t>
      </w:r>
    </w:p>
    <w:p w:rsidR="00B900CA" w:rsidRPr="00CC6E3B" w:rsidRDefault="00B900CA" w:rsidP="00414942">
      <w:pPr>
        <w:widowControl/>
        <w:numPr>
          <w:ilvl w:val="0"/>
          <w:numId w:val="54"/>
        </w:numPr>
        <w:jc w:val="both"/>
        <w:rPr>
          <w:rFonts w:ascii="Times New Roman" w:hAnsi="Times New Roman"/>
        </w:rPr>
      </w:pPr>
      <w:r w:rsidRPr="00CC6E3B">
        <w:rPr>
          <w:rFonts w:ascii="Times New Roman" w:hAnsi="Times New Roman"/>
        </w:rPr>
        <w:t>kötelező szakmai nyilvántartásban szerepel,</w:t>
      </w:r>
      <w:r w:rsidR="00360644" w:rsidRPr="00CC6E3B">
        <w:rPr>
          <w:rFonts w:ascii="Times New Roman" w:hAnsi="Times New Roman"/>
        </w:rPr>
        <w:t xml:space="preserve"> </w:t>
      </w:r>
      <w:r w:rsidRPr="00CC6E3B">
        <w:rPr>
          <w:rFonts w:ascii="Times New Roman" w:hAnsi="Times New Roman"/>
        </w:rPr>
        <w:t>és</w:t>
      </w:r>
    </w:p>
    <w:p w:rsidR="00B900CA" w:rsidRDefault="00B900CA" w:rsidP="00414942">
      <w:pPr>
        <w:widowControl/>
        <w:numPr>
          <w:ilvl w:val="0"/>
          <w:numId w:val="54"/>
        </w:numPr>
        <w:jc w:val="both"/>
        <w:rPr>
          <w:rFonts w:ascii="Times New Roman" w:hAnsi="Times New Roman"/>
        </w:rPr>
      </w:pPr>
      <w:r w:rsidRPr="00CC6E3B">
        <w:rPr>
          <w:rFonts w:ascii="Times New Roman" w:hAnsi="Times New Roman"/>
        </w:rPr>
        <w:t>a</w:t>
      </w:r>
      <w:r w:rsidR="007A5A69" w:rsidRPr="00CC6E3B">
        <w:rPr>
          <w:rFonts w:ascii="Times New Roman" w:hAnsi="Times New Roman"/>
        </w:rPr>
        <w:t xml:space="preserve"> Pmt.-</w:t>
      </w:r>
      <w:r w:rsidRPr="00CC6E3B">
        <w:rPr>
          <w:rFonts w:ascii="Times New Roman" w:hAnsi="Times New Roman"/>
        </w:rPr>
        <w:t>ben 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w:t>
      </w:r>
    </w:p>
    <w:p w:rsidR="00871BA2" w:rsidRPr="00CC6E3B" w:rsidRDefault="00871BA2" w:rsidP="00DB00F0">
      <w:pPr>
        <w:widowControl/>
        <w:ind w:left="720"/>
        <w:jc w:val="both"/>
        <w:rPr>
          <w:rFonts w:ascii="Times New Roman" w:hAnsi="Times New Roman"/>
        </w:rPr>
      </w:pPr>
    </w:p>
    <w:p w:rsidR="00B900CA" w:rsidRPr="00CC6E3B" w:rsidRDefault="00871BA2" w:rsidP="003A38A2">
      <w:pPr>
        <w:jc w:val="both"/>
        <w:rPr>
          <w:rFonts w:ascii="Times New Roman" w:hAnsi="Times New Roman"/>
        </w:rPr>
      </w:pPr>
      <w:r>
        <w:rPr>
          <w:rFonts w:ascii="Times New Roman" w:hAnsi="Times New Roman"/>
        </w:rPr>
        <w:t>Amennyiben az ügyfél-átvilágítást lefolytató szolgáltató és az ügyfél-átvilágítás eredményét elfogadó szolgáltató az ügyfél-átvilágítás eredményének a rendelkezésre bocsátásáról megállapodott, az ügyfél-átvilágítást lefolytató szolgáltató az ügyfél-átvilágítás eredményét elfogadó szolgáltató írásbeli kérelmére az ügyfél vagy a tényleges tulajdonos azonosítása és személyazonossága igazoló ellenőrzése érdekében rögzített adat, továbbá a személyazonosságra vonatkozó egyéb dokumentáció másolatát haladéktalanul köteles az ügyfél-átvilágítás eredményét elfogadó szolgáltató rendelkezésére bocsátani.</w:t>
      </w:r>
    </w:p>
    <w:p w:rsidR="00B0402F" w:rsidRDefault="00B0402F" w:rsidP="00DB00F0">
      <w:pPr>
        <w:jc w:val="both"/>
        <w:rPr>
          <w:rFonts w:ascii="Times New Roman" w:hAnsi="Times New Roman"/>
        </w:rPr>
      </w:pPr>
    </w:p>
    <w:p w:rsidR="00B900CA" w:rsidRPr="00CC6E3B" w:rsidRDefault="00B900CA" w:rsidP="00DB00F0">
      <w:pPr>
        <w:jc w:val="both"/>
        <w:rPr>
          <w:rFonts w:ascii="Times New Roman" w:hAnsi="Times New Roman"/>
        </w:rPr>
      </w:pPr>
      <w:r w:rsidRPr="00CC6E3B">
        <w:rPr>
          <w:rFonts w:ascii="Times New Roman" w:hAnsi="Times New Roman"/>
        </w:rPr>
        <w:t>A fentiek szerinti más szolgáltató által végzett ügyfél-átvilágítás eredménye akkor is elfogadható, ha a követelmények alapját képező okiratok és adatok köre nem egyez</w:t>
      </w:r>
      <w:r w:rsidR="005B4086">
        <w:rPr>
          <w:rFonts w:ascii="Times New Roman" w:hAnsi="Times New Roman"/>
        </w:rPr>
        <w:t xml:space="preserve">ik meg maradéktalanul az e </w:t>
      </w:r>
      <w:r w:rsidRPr="00CC6E3B">
        <w:rPr>
          <w:rFonts w:ascii="Times New Roman" w:hAnsi="Times New Roman"/>
        </w:rPr>
        <w:t>szabályzatban meghatározottakkal.</w:t>
      </w:r>
    </w:p>
    <w:p w:rsidR="00B900CA" w:rsidRPr="00CC6E3B" w:rsidRDefault="00B900CA" w:rsidP="00DB00F0">
      <w:pPr>
        <w:jc w:val="both"/>
        <w:rPr>
          <w:rFonts w:ascii="Times New Roman" w:hAnsi="Times New Roman"/>
        </w:rPr>
      </w:pPr>
    </w:p>
    <w:p w:rsidR="005B4086" w:rsidRPr="003460C0" w:rsidRDefault="005B4086" w:rsidP="005B4086">
      <w:pPr>
        <w:ind w:right="-1"/>
        <w:jc w:val="both"/>
        <w:outlineLvl w:val="0"/>
        <w:rPr>
          <w:rFonts w:ascii="Times New Roman" w:hAnsi="Times New Roman"/>
          <w:bCs/>
          <w:iCs/>
        </w:rPr>
      </w:pPr>
      <w:r w:rsidRPr="003460C0">
        <w:rPr>
          <w:rFonts w:ascii="Times New Roman" w:hAnsi="Times New Roman"/>
          <w:bCs/>
        </w:rPr>
        <w:t xml:space="preserve">Amennyiben a Szolgáltató élni kíván a Pmt. 18. §-ában foglalt jogosultsággal, a más szolgáltató által elvégzett ügyfél-átvilágítási intézkedések eredményei elfogadásának belső eljárási rendjét meg kell határoznia a Szabályzatban. Amennyiben a Szabályzat erre vonatkozóan külön eljárási rendet nem tartalmaz, úgy a szolgáltató nem </w:t>
      </w:r>
      <w:r>
        <w:rPr>
          <w:rFonts w:ascii="Times New Roman" w:hAnsi="Times New Roman"/>
          <w:bCs/>
        </w:rPr>
        <w:t>él</w:t>
      </w:r>
      <w:r w:rsidRPr="003460C0">
        <w:rPr>
          <w:rFonts w:ascii="Times New Roman" w:hAnsi="Times New Roman"/>
          <w:bCs/>
        </w:rPr>
        <w:t xml:space="preserve"> ezzel a jogosultságával.</w:t>
      </w:r>
    </w:p>
    <w:p w:rsidR="00B900CA" w:rsidRPr="00227877" w:rsidRDefault="00B900CA" w:rsidP="00DB00F0">
      <w:pPr>
        <w:ind w:right="-1"/>
        <w:jc w:val="both"/>
        <w:outlineLvl w:val="0"/>
        <w:rPr>
          <w:rFonts w:ascii="Times New Roman" w:hAnsi="Times New Roman"/>
          <w:iCs/>
        </w:rPr>
      </w:pPr>
    </w:p>
    <w:p w:rsidR="00AA53A1" w:rsidRPr="00CC6E3B" w:rsidRDefault="00AA53A1" w:rsidP="003A38A2">
      <w:pPr>
        <w:ind w:right="-1"/>
        <w:jc w:val="both"/>
        <w:rPr>
          <w:rFonts w:ascii="Times New Roman" w:hAnsi="Times New Roman"/>
        </w:rPr>
      </w:pPr>
      <w:r w:rsidRPr="00CC6E3B">
        <w:rPr>
          <w:rFonts w:ascii="Times New Roman" w:hAnsi="Times New Roman"/>
        </w:rPr>
        <w:t xml:space="preserve">Az egyenértékű harmadik országok listáját a </w:t>
      </w:r>
      <w:r w:rsidRPr="00CC6E3B">
        <w:rPr>
          <w:rFonts w:ascii="Times New Roman" w:hAnsi="Times New Roman"/>
          <w:bCs/>
        </w:rPr>
        <w:t>28/2008. (X. 10.) PM rendelet (</w:t>
      </w:r>
      <w:r w:rsidR="00907760">
        <w:rPr>
          <w:rFonts w:ascii="Times New Roman" w:hAnsi="Times New Roman"/>
          <w:bCs/>
        </w:rPr>
        <w:t>8</w:t>
      </w:r>
      <w:r w:rsidRPr="00CC6E3B">
        <w:rPr>
          <w:rFonts w:ascii="Times New Roman" w:hAnsi="Times New Roman"/>
        </w:rPr>
        <w:t>. sz. melléklet) határozza meg.</w:t>
      </w:r>
    </w:p>
    <w:p w:rsidR="00A3724D" w:rsidRPr="00E05199" w:rsidRDefault="00A3724D" w:rsidP="00DB00F0">
      <w:pPr>
        <w:ind w:right="-1"/>
        <w:jc w:val="both"/>
        <w:outlineLvl w:val="0"/>
        <w:rPr>
          <w:rFonts w:ascii="Times New Roman" w:hAnsi="Times New Roman"/>
          <w:b/>
          <w:iCs/>
        </w:rPr>
      </w:pPr>
    </w:p>
    <w:p w:rsidR="00B900CA" w:rsidRPr="00E05199" w:rsidRDefault="00B900CA" w:rsidP="00DB00F0">
      <w:pPr>
        <w:ind w:right="-1"/>
        <w:jc w:val="center"/>
        <w:outlineLvl w:val="0"/>
        <w:rPr>
          <w:rFonts w:ascii="Times New Roman" w:hAnsi="Times New Roman"/>
          <w:b/>
          <w:iCs/>
        </w:rPr>
      </w:pPr>
      <w:r w:rsidRPr="00E05199">
        <w:rPr>
          <w:rFonts w:ascii="Times New Roman" w:hAnsi="Times New Roman"/>
          <w:b/>
          <w:iCs/>
        </w:rPr>
        <w:t>IV. A BEJELENTÉSI KÖTELEZETTSÉG</w:t>
      </w:r>
    </w:p>
    <w:p w:rsidR="00B900CA" w:rsidRPr="00E05199" w:rsidRDefault="00B900CA" w:rsidP="00DB00F0">
      <w:pPr>
        <w:ind w:right="-1"/>
        <w:jc w:val="both"/>
        <w:outlineLvl w:val="0"/>
        <w:rPr>
          <w:rFonts w:ascii="Times New Roman" w:hAnsi="Times New Roman"/>
          <w:b/>
          <w:iCs/>
        </w:rPr>
      </w:pPr>
    </w:p>
    <w:p w:rsidR="00B900CA" w:rsidRPr="00E05199" w:rsidRDefault="00B900CA" w:rsidP="003A38A2">
      <w:pPr>
        <w:ind w:right="-1"/>
        <w:jc w:val="both"/>
        <w:outlineLvl w:val="0"/>
        <w:rPr>
          <w:rFonts w:ascii="Times New Roman" w:hAnsi="Times New Roman"/>
          <w:iCs/>
        </w:rPr>
      </w:pPr>
      <w:r w:rsidRPr="00E05199">
        <w:rPr>
          <w:rFonts w:ascii="Times New Roman" w:hAnsi="Times New Roman"/>
          <w:iCs/>
        </w:rPr>
        <w:t>A pénzügyi információs egységként működő hatóság részére a Pmt. 23. § (1) bekezdésének a)-b) pontjában meghatározott adatokat</w:t>
      </w:r>
      <w:r w:rsidR="006A207C">
        <w:rPr>
          <w:rFonts w:ascii="Times New Roman" w:hAnsi="Times New Roman"/>
          <w:iCs/>
        </w:rPr>
        <w:t xml:space="preserve"> </w:t>
      </w:r>
      <w:r w:rsidRPr="00E05199">
        <w:rPr>
          <w:rFonts w:ascii="Times New Roman" w:hAnsi="Times New Roman"/>
          <w:iCs/>
        </w:rPr>
        <w:t>tartalmazó PMT08 számú nyomtatvány kitöltésével</w:t>
      </w:r>
      <w:r w:rsidR="006A207C">
        <w:rPr>
          <w:rFonts w:ascii="Times New Roman" w:hAnsi="Times New Roman"/>
          <w:iCs/>
        </w:rPr>
        <w:t>,</w:t>
      </w:r>
      <w:r w:rsidR="00BA5EC3">
        <w:rPr>
          <w:rFonts w:ascii="Times New Roman" w:hAnsi="Times New Roman"/>
          <w:iCs/>
        </w:rPr>
        <w:t xml:space="preserve"> az (1) bekezdés c)</w:t>
      </w:r>
      <w:r w:rsidR="00BA5EC3" w:rsidRPr="00E05199">
        <w:rPr>
          <w:rFonts w:ascii="Times New Roman" w:hAnsi="Times New Roman"/>
          <w:iCs/>
        </w:rPr>
        <w:t xml:space="preserve"> </w:t>
      </w:r>
      <w:r w:rsidR="00BA5EC3">
        <w:rPr>
          <w:rFonts w:ascii="Times New Roman" w:hAnsi="Times New Roman"/>
          <w:iCs/>
        </w:rPr>
        <w:t xml:space="preserve">pontja szerint a bejelentést alátámasztó dokumentumok csatolásával </w:t>
      </w:r>
      <w:r w:rsidRPr="00E05199">
        <w:rPr>
          <w:rFonts w:ascii="Times New Roman" w:hAnsi="Times New Roman"/>
          <w:iCs/>
        </w:rPr>
        <w:t>és annak a hatóság részére védelemmel ellátott elektronikus üzenet formájában történő megküldésével kell eleget tenni a bejelentési kötelezettségnek az alábbiakban leírtak szerint:</w:t>
      </w:r>
    </w:p>
    <w:p w:rsidR="00B900CA" w:rsidRPr="00E05199" w:rsidRDefault="00B900CA" w:rsidP="00DB00F0">
      <w:pPr>
        <w:pStyle w:val="BodyText21"/>
        <w:ind w:right="-1"/>
        <w:rPr>
          <w:szCs w:val="24"/>
        </w:rPr>
      </w:pPr>
    </w:p>
    <w:p w:rsidR="00B900CA" w:rsidRPr="00E05199" w:rsidRDefault="00B900CA" w:rsidP="00DB00F0">
      <w:pPr>
        <w:pStyle w:val="BodyText21"/>
        <w:ind w:right="-1"/>
        <w:rPr>
          <w:szCs w:val="24"/>
        </w:rPr>
      </w:pPr>
      <w:r w:rsidRPr="00E05199">
        <w:rPr>
          <w:szCs w:val="24"/>
        </w:rPr>
        <w:lastRenderedPageBreak/>
        <w:t>A pénzmosásra, vagy terrorizmus finanszírozására utaló adat, tény, körülmény felmerülése esetén a szolgáltató</w:t>
      </w:r>
      <w:r w:rsidR="00360644" w:rsidRPr="00E05199">
        <w:rPr>
          <w:szCs w:val="24"/>
        </w:rPr>
        <w:t>;</w:t>
      </w:r>
    </w:p>
    <w:p w:rsidR="00B900CA" w:rsidRPr="00E05199" w:rsidRDefault="00B900CA" w:rsidP="00DB00F0">
      <w:pPr>
        <w:pStyle w:val="BodyText21"/>
        <w:numPr>
          <w:ilvl w:val="0"/>
          <w:numId w:val="43"/>
        </w:numPr>
        <w:ind w:right="-1"/>
        <w:rPr>
          <w:szCs w:val="24"/>
        </w:rPr>
      </w:pPr>
      <w:r w:rsidRPr="00E05199">
        <w:rPr>
          <w:szCs w:val="24"/>
        </w:rPr>
        <w:t>az ügyfél-átvilágítást elvégzi, ha az korábban nem történt meg</w:t>
      </w:r>
      <w:r w:rsidR="00360644" w:rsidRPr="00E05199">
        <w:rPr>
          <w:szCs w:val="24"/>
        </w:rPr>
        <w:t>;</w:t>
      </w:r>
    </w:p>
    <w:p w:rsidR="00B900CA" w:rsidRPr="00E05199" w:rsidRDefault="00B900CA" w:rsidP="00DB00F0">
      <w:pPr>
        <w:pStyle w:val="BodyText21"/>
        <w:numPr>
          <w:ilvl w:val="0"/>
          <w:numId w:val="43"/>
        </w:numPr>
        <w:ind w:right="-1"/>
        <w:rPr>
          <w:szCs w:val="24"/>
        </w:rPr>
      </w:pPr>
      <w:r w:rsidRPr="00E05199">
        <w:rPr>
          <w:szCs w:val="24"/>
        </w:rPr>
        <w:t xml:space="preserve">a pénzmosásra, vagy terrorizmus finanszírozására utaló adat, tény, körülmény felismeréséről bejelentést tesz a </w:t>
      </w:r>
      <w:r w:rsidRPr="00DB00F0">
        <w:rPr>
          <w:i/>
          <w:szCs w:val="24"/>
        </w:rPr>
        <w:t>kijelölt személy</w:t>
      </w:r>
      <w:r w:rsidR="007A0119">
        <w:rPr>
          <w:i/>
          <w:szCs w:val="24"/>
        </w:rPr>
        <w:t xml:space="preserve"> </w:t>
      </w:r>
      <w:r w:rsidR="007A0119">
        <w:rPr>
          <w:szCs w:val="24"/>
        </w:rPr>
        <w:t>(</w:t>
      </w:r>
      <w:r w:rsidR="007A0119" w:rsidRPr="00DB00F0">
        <w:rPr>
          <w:i/>
          <w:szCs w:val="24"/>
        </w:rPr>
        <w:t>meghatározása: IV.2-pont</w:t>
      </w:r>
      <w:r w:rsidR="007A0119">
        <w:rPr>
          <w:szCs w:val="24"/>
        </w:rPr>
        <w:t>)</w:t>
      </w:r>
      <w:r w:rsidR="002C340E">
        <w:rPr>
          <w:i/>
          <w:szCs w:val="24"/>
        </w:rPr>
        <w:t xml:space="preserve"> útján a pénzügyi információs egységként működő hatóság részére</w:t>
      </w:r>
      <w:r w:rsidRPr="00E05199">
        <w:rPr>
          <w:szCs w:val="24"/>
        </w:rPr>
        <w:t>.</w:t>
      </w:r>
      <w:r w:rsidR="00907760">
        <w:rPr>
          <w:szCs w:val="24"/>
        </w:rPr>
        <w:t xml:space="preserve"> </w:t>
      </w:r>
    </w:p>
    <w:p w:rsidR="00B900CA" w:rsidRDefault="00B900CA" w:rsidP="003A38A2">
      <w:pPr>
        <w:pStyle w:val="BodyText21"/>
        <w:ind w:right="-1"/>
        <w:rPr>
          <w:szCs w:val="24"/>
        </w:rPr>
      </w:pPr>
    </w:p>
    <w:p w:rsidR="00761C5A" w:rsidRPr="00761C5A" w:rsidRDefault="00761C5A" w:rsidP="00DB00F0">
      <w:pPr>
        <w:widowControl/>
        <w:autoSpaceDE/>
        <w:autoSpaceDN/>
        <w:adjustRightInd/>
        <w:jc w:val="both"/>
        <w:rPr>
          <w:rFonts w:ascii="Times New Roman" w:hAnsi="Times New Roman"/>
        </w:rPr>
      </w:pPr>
      <w:r w:rsidRPr="00761C5A">
        <w:rPr>
          <w:rFonts w:ascii="Times New Roman" w:hAnsi="Times New Roman"/>
        </w:rPr>
        <w:t xml:space="preserve">A pénzmosásra utaló adat, tény, körülmény felmerülésének tekintendő, ha arra utaló adat, tény, körülmény merül fel, hogy </w:t>
      </w:r>
      <w:r>
        <w:rPr>
          <w:rFonts w:ascii="Times New Roman" w:hAnsi="Times New Roman"/>
        </w:rPr>
        <w:t>a könyv</w:t>
      </w:r>
      <w:r w:rsidR="00907760">
        <w:rPr>
          <w:rFonts w:ascii="Times New Roman" w:hAnsi="Times New Roman"/>
        </w:rPr>
        <w:t xml:space="preserve">viteli bizonylaton szereplő </w:t>
      </w:r>
      <w:r w:rsidRPr="00761C5A">
        <w:rPr>
          <w:rFonts w:ascii="Times New Roman" w:hAnsi="Times New Roman"/>
        </w:rPr>
        <w:t>pénzeszköz büntetendő cselekmény elkövetéséből származik.</w:t>
      </w:r>
    </w:p>
    <w:p w:rsidR="006A207C" w:rsidRDefault="006A207C" w:rsidP="00DB00F0">
      <w:pPr>
        <w:pStyle w:val="BodyText21"/>
        <w:ind w:right="-1"/>
        <w:rPr>
          <w:szCs w:val="24"/>
        </w:rPr>
      </w:pPr>
    </w:p>
    <w:p w:rsidR="00FA6CE0" w:rsidRDefault="00FA6CE0" w:rsidP="00DB00F0">
      <w:pPr>
        <w:pStyle w:val="BodyText21"/>
        <w:ind w:right="-1"/>
        <w:rPr>
          <w:szCs w:val="24"/>
        </w:rPr>
      </w:pPr>
      <w:r>
        <w:rPr>
          <w:szCs w:val="24"/>
        </w:rPr>
        <w:t>A szolgáltató vezetője alkalmazottja és segítő családtagja a bejelentésre okot adó adat, tény, körülmény felmerülését</w:t>
      </w:r>
      <w:r w:rsidR="00DF5C88">
        <w:rPr>
          <w:szCs w:val="24"/>
        </w:rPr>
        <w:t xml:space="preserve"> az ügyfél által kezdeményezett, de végre nem hajtott </w:t>
      </w:r>
      <w:r w:rsidR="00536BEF">
        <w:rPr>
          <w:szCs w:val="24"/>
        </w:rPr>
        <w:t>megbízásoknál</w:t>
      </w:r>
      <w:r w:rsidR="00DF5C88">
        <w:rPr>
          <w:szCs w:val="24"/>
        </w:rPr>
        <w:t xml:space="preserve">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DF5C88" w:rsidRDefault="00DF5C88" w:rsidP="00DB00F0">
      <w:pPr>
        <w:pStyle w:val="BodyText21"/>
        <w:ind w:right="-1"/>
        <w:rPr>
          <w:szCs w:val="24"/>
        </w:rPr>
      </w:pPr>
    </w:p>
    <w:p w:rsidR="006A207C" w:rsidRPr="00E05199" w:rsidRDefault="006A207C" w:rsidP="00DB00F0">
      <w:pPr>
        <w:pStyle w:val="BodyText21"/>
        <w:ind w:right="-1"/>
        <w:rPr>
          <w:szCs w:val="24"/>
        </w:rPr>
      </w:pPr>
    </w:p>
    <w:p w:rsidR="00B900CA" w:rsidRPr="00E05199" w:rsidRDefault="00650C4B" w:rsidP="00DB00F0">
      <w:pPr>
        <w:ind w:right="-1"/>
        <w:jc w:val="both"/>
        <w:rPr>
          <w:rFonts w:ascii="Times New Roman" w:hAnsi="Times New Roman"/>
          <w:b/>
        </w:rPr>
      </w:pPr>
      <w:r w:rsidRPr="00650C4B">
        <w:rPr>
          <w:rFonts w:ascii="Times New Roman" w:hAnsi="Times New Roman"/>
          <w:b/>
        </w:rPr>
        <w:t>IV</w:t>
      </w:r>
      <w:r>
        <w:rPr>
          <w:rFonts w:ascii="Times New Roman" w:hAnsi="Times New Roman"/>
          <w:b/>
        </w:rPr>
        <w:t>.</w:t>
      </w:r>
      <w:r w:rsidRPr="00650C4B">
        <w:rPr>
          <w:rFonts w:ascii="Times New Roman" w:hAnsi="Times New Roman"/>
          <w:b/>
        </w:rPr>
        <w:t>1.</w:t>
      </w:r>
      <w:r w:rsidR="00651F59">
        <w:rPr>
          <w:rFonts w:ascii="Times New Roman" w:hAnsi="Times New Roman"/>
          <w:b/>
        </w:rPr>
        <w:t xml:space="preserve"> </w:t>
      </w:r>
      <w:r w:rsidR="00B900CA" w:rsidRPr="00E05199">
        <w:rPr>
          <w:rFonts w:ascii="Times New Roman" w:hAnsi="Times New Roman"/>
          <w:b/>
        </w:rPr>
        <w:t>A bejelentés tartalma:</w:t>
      </w:r>
    </w:p>
    <w:p w:rsidR="00B900CA" w:rsidRPr="00E05199" w:rsidRDefault="00B900CA" w:rsidP="00DB00F0">
      <w:pPr>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rPr>
        <w:t>A bejelentésnek minden esetben tartalmaznia kell az ügyfél-átvilágítás során rögzített adatokat, így az ügyfél nevében vagy megbízása alapján eljáró személy, az ügyfél és a tényleges tulajdonos adatait, az üzleti kapcsolatra vonatkozó adatokat, valamint a pénzmosásra vagy a terrorizmus finanszírozására utaló adatok, tények részletes ismertetését, a körülmények leírását</w:t>
      </w:r>
      <w:r w:rsidR="005562CF">
        <w:rPr>
          <w:rFonts w:ascii="Times New Roman" w:hAnsi="Times New Roman"/>
        </w:rPr>
        <w:t xml:space="preserve"> valamint a bejelentésben közölt információkat alátámasztó dokumentumokat, amennyiben azok rendelkezésre állnak.</w:t>
      </w:r>
    </w:p>
    <w:p w:rsidR="00B900CA" w:rsidRPr="00E05199" w:rsidRDefault="00B900CA" w:rsidP="00DB00F0">
      <w:pPr>
        <w:jc w:val="both"/>
        <w:rPr>
          <w:rFonts w:ascii="Times New Roman" w:hAnsi="Times New Roman"/>
        </w:rPr>
      </w:pPr>
    </w:p>
    <w:p w:rsidR="00B900CA" w:rsidRPr="00E05199" w:rsidRDefault="00B900CA" w:rsidP="00DB00F0">
      <w:pPr>
        <w:numPr>
          <w:ilvl w:val="12"/>
          <w:numId w:val="0"/>
        </w:numPr>
        <w:ind w:right="-1"/>
        <w:jc w:val="both"/>
        <w:rPr>
          <w:rFonts w:ascii="Times New Roman" w:hAnsi="Times New Roman"/>
        </w:rPr>
      </w:pPr>
      <w:r w:rsidRPr="00E05199">
        <w:rPr>
          <w:rFonts w:ascii="Times New Roman" w:hAnsi="Times New Roman"/>
        </w:rPr>
        <w:t xml:space="preserve">A bejelentési kötelezettség védelemmel ellátott elektronikus üzenet beküldésével, az </w:t>
      </w:r>
      <w:r w:rsidR="00FB2503">
        <w:rPr>
          <w:rFonts w:ascii="Times New Roman" w:hAnsi="Times New Roman"/>
        </w:rPr>
        <w:t xml:space="preserve">ÁNYK </w:t>
      </w:r>
      <w:r w:rsidRPr="00E05199">
        <w:rPr>
          <w:rFonts w:ascii="Times New Roman" w:hAnsi="Times New Roman"/>
        </w:rPr>
        <w:t>PMT08 számú kitöltő program használatával, i</w:t>
      </w:r>
      <w:r w:rsidR="003E15C7">
        <w:rPr>
          <w:rFonts w:ascii="Times New Roman" w:hAnsi="Times New Roman"/>
        </w:rPr>
        <w:t>lletve a szűkített adattartalmú</w:t>
      </w:r>
      <w:r w:rsidR="00FB2503">
        <w:rPr>
          <w:rFonts w:ascii="Times New Roman" w:hAnsi="Times New Roman"/>
        </w:rPr>
        <w:t xml:space="preserve"> ÁNYK </w:t>
      </w:r>
      <w:r w:rsidRPr="00E05199">
        <w:rPr>
          <w:rFonts w:ascii="Times New Roman" w:hAnsi="Times New Roman"/>
        </w:rPr>
        <w:t>PMT08 és a megfelelő XML állomány csatolásával teljesíthető.</w:t>
      </w: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DB00F0">
      <w:pPr>
        <w:numPr>
          <w:ilvl w:val="12"/>
          <w:numId w:val="0"/>
        </w:numPr>
        <w:ind w:right="-1"/>
        <w:jc w:val="both"/>
        <w:rPr>
          <w:rFonts w:ascii="Times New Roman" w:hAnsi="Times New Roman"/>
        </w:rPr>
      </w:pPr>
      <w:r w:rsidRPr="00E05199">
        <w:rPr>
          <w:rFonts w:ascii="Times New Roman" w:hAnsi="Times New Roman"/>
        </w:rPr>
        <w:t>A bejelentéshez szükséges nyomtatványok és az ehhez kapcsolódó kitöltési útmutató mindenkor hatályos változata a</w:t>
      </w:r>
      <w:r w:rsidR="00E040C4" w:rsidRPr="00E05199">
        <w:rPr>
          <w:rFonts w:ascii="Times New Roman" w:hAnsi="Times New Roman"/>
        </w:rPr>
        <w:t xml:space="preserve"> </w:t>
      </w:r>
      <w:r w:rsidR="004C60D1">
        <w:rPr>
          <w:rFonts w:ascii="Times New Roman" w:hAnsi="Times New Roman"/>
        </w:rPr>
        <w:t>Nemzeti Adó- és Vámhivatal Központi Hivatal</w:t>
      </w:r>
      <w:r w:rsidR="00BF1420">
        <w:rPr>
          <w:rFonts w:ascii="Times New Roman" w:hAnsi="Times New Roman"/>
        </w:rPr>
        <w:t>a</w:t>
      </w:r>
      <w:r w:rsidR="004C60D1">
        <w:rPr>
          <w:rFonts w:ascii="Times New Roman" w:hAnsi="Times New Roman"/>
        </w:rPr>
        <w:t xml:space="preserve"> Pénzmosás Elleni Információs Iroda</w:t>
      </w:r>
      <w:r w:rsidR="00E040C4" w:rsidRPr="00E05199">
        <w:rPr>
          <w:rFonts w:ascii="Times New Roman" w:hAnsi="Times New Roman"/>
        </w:rPr>
        <w:t xml:space="preserve"> honlapján (</w:t>
      </w:r>
      <w:r w:rsidR="00DA5F07" w:rsidRPr="00DB00F0">
        <w:rPr>
          <w:rFonts w:ascii="Times New Roman" w:hAnsi="Times New Roman"/>
          <w:b/>
        </w:rPr>
        <w:t>http://</w:t>
      </w:r>
      <w:r w:rsidR="004953CD">
        <w:rPr>
          <w:rFonts w:ascii="Times New Roman" w:hAnsi="Times New Roman"/>
          <w:b/>
        </w:rPr>
        <w:t>nav</w:t>
      </w:r>
      <w:r w:rsidR="00DA5F07">
        <w:rPr>
          <w:rFonts w:ascii="Times New Roman" w:hAnsi="Times New Roman"/>
          <w:b/>
        </w:rPr>
        <w:t>.gov.hu/nav/penzmosas</w:t>
      </w:r>
      <w:r w:rsidR="00E040C4" w:rsidRPr="00E05199">
        <w:rPr>
          <w:rFonts w:ascii="Times New Roman" w:hAnsi="Times New Roman"/>
        </w:rPr>
        <w:t xml:space="preserve">) </w:t>
      </w:r>
      <w:r w:rsidRPr="00E05199">
        <w:rPr>
          <w:rFonts w:ascii="Times New Roman" w:hAnsi="Times New Roman"/>
        </w:rPr>
        <w:t>megtalálható és letölthető</w:t>
      </w:r>
      <w:r w:rsidR="00E040C4" w:rsidRPr="00E05199">
        <w:rPr>
          <w:rFonts w:ascii="Times New Roman" w:hAnsi="Times New Roman"/>
        </w:rPr>
        <w:t>.</w:t>
      </w:r>
    </w:p>
    <w:p w:rsidR="00B900CA" w:rsidRPr="00E05199" w:rsidRDefault="00B900CA" w:rsidP="00DB00F0">
      <w:pPr>
        <w:numPr>
          <w:ilvl w:val="12"/>
          <w:numId w:val="0"/>
        </w:numPr>
        <w:ind w:right="-1"/>
        <w:jc w:val="both"/>
        <w:rPr>
          <w:rFonts w:ascii="Times New Roman" w:hAnsi="Times New Roman"/>
        </w:rPr>
      </w:pPr>
    </w:p>
    <w:p w:rsidR="00562DA5" w:rsidRPr="00E05199" w:rsidRDefault="00562DA5" w:rsidP="00DB00F0">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562DA5" w:rsidRPr="00E05199" w:rsidRDefault="00562DA5" w:rsidP="00DB00F0">
      <w:pPr>
        <w:numPr>
          <w:ilvl w:val="12"/>
          <w:numId w:val="0"/>
        </w:numPr>
        <w:ind w:right="-1"/>
        <w:jc w:val="both"/>
        <w:rPr>
          <w:rFonts w:ascii="Times New Roman" w:hAnsi="Times New Roman"/>
        </w:rPr>
      </w:pPr>
    </w:p>
    <w:p w:rsidR="004953CD" w:rsidRDefault="007A0119" w:rsidP="00DB00F0">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DA141D" w:rsidRPr="00DB00F0" w:rsidRDefault="00A10A19" w:rsidP="00DB00F0">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egységként működő hatóság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tevékenység folytatásához szükséges szakmai tapasztalatot és a </w:t>
      </w:r>
      <w:r w:rsidR="00DA141D" w:rsidRPr="00DB00F0">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B900CA" w:rsidRPr="00E05199" w:rsidRDefault="00B900CA" w:rsidP="00DB00F0">
      <w:pPr>
        <w:numPr>
          <w:ilvl w:val="12"/>
          <w:numId w:val="0"/>
        </w:numPr>
        <w:ind w:right="-1"/>
        <w:jc w:val="both"/>
        <w:rPr>
          <w:rFonts w:ascii="Times New Roman" w:hAnsi="Times New Roman"/>
        </w:rPr>
      </w:pPr>
    </w:p>
    <w:p w:rsidR="00B900CA" w:rsidRDefault="00B900CA" w:rsidP="00DB00F0">
      <w:pPr>
        <w:ind w:right="-1"/>
        <w:jc w:val="both"/>
        <w:rPr>
          <w:rFonts w:ascii="Times New Roman" w:hAnsi="Times New Roman"/>
        </w:rPr>
      </w:pPr>
    </w:p>
    <w:p w:rsidR="00647C49" w:rsidRPr="00E05199" w:rsidRDefault="00647C49" w:rsidP="00DB00F0">
      <w:pPr>
        <w:ind w:right="-1"/>
        <w:jc w:val="both"/>
        <w:rPr>
          <w:rFonts w:ascii="Times New Roman" w:hAnsi="Times New Roman"/>
        </w:rPr>
      </w:pPr>
    </w:p>
    <w:p w:rsidR="00B900CA" w:rsidRPr="00E05199" w:rsidRDefault="00650C4B" w:rsidP="00DB00F0">
      <w:pPr>
        <w:ind w:right="-1"/>
        <w:jc w:val="both"/>
        <w:rPr>
          <w:rFonts w:ascii="Times New Roman" w:hAnsi="Times New Roman"/>
          <w:b/>
        </w:rPr>
      </w:pPr>
      <w:r>
        <w:rPr>
          <w:rFonts w:ascii="Times New Roman" w:hAnsi="Times New Roman"/>
          <w:b/>
        </w:rPr>
        <w:lastRenderedPageBreak/>
        <w:t>IV.2</w:t>
      </w:r>
      <w:r w:rsidR="00E37F4C">
        <w:rPr>
          <w:rFonts w:ascii="Times New Roman" w:hAnsi="Times New Roman"/>
          <w:b/>
        </w:rPr>
        <w:t xml:space="preserve"> </w:t>
      </w:r>
      <w:r w:rsidR="00B900CA" w:rsidRPr="00E05199">
        <w:rPr>
          <w:rFonts w:ascii="Times New Roman" w:hAnsi="Times New Roman"/>
          <w:b/>
        </w:rPr>
        <w:t>Kijelölt személy</w:t>
      </w:r>
    </w:p>
    <w:p w:rsidR="00B900CA" w:rsidRPr="00E05199" w:rsidRDefault="00B900CA" w:rsidP="00DB00F0">
      <w:pPr>
        <w:ind w:right="-1"/>
        <w:jc w:val="both"/>
        <w:rPr>
          <w:rFonts w:ascii="Times New Roman" w:hAnsi="Times New Roman"/>
        </w:rPr>
      </w:pPr>
    </w:p>
    <w:p w:rsidR="00B900CA" w:rsidRPr="00E05199" w:rsidRDefault="001E23BB" w:rsidP="00DB00F0">
      <w:pPr>
        <w:numPr>
          <w:ilvl w:val="12"/>
          <w:numId w:val="0"/>
        </w:numPr>
        <w:ind w:right="-1"/>
        <w:jc w:val="both"/>
        <w:rPr>
          <w:rFonts w:ascii="Times New Roman" w:hAnsi="Times New Roman"/>
          <w:i/>
          <w:iCs/>
        </w:rPr>
      </w:pPr>
      <w:r>
        <w:rPr>
          <w:rFonts w:ascii="Times New Roman" w:hAnsi="Times New Roman"/>
        </w:rPr>
        <w:t>A</w:t>
      </w:r>
      <w:r w:rsidRPr="00E05199">
        <w:rPr>
          <w:rFonts w:ascii="Times New Roman" w:hAnsi="Times New Roman"/>
        </w:rPr>
        <w:t xml:space="preserve"> </w:t>
      </w:r>
      <w:r w:rsidR="00B900CA" w:rsidRPr="00E05199">
        <w:rPr>
          <w:rFonts w:ascii="Times New Roman" w:hAnsi="Times New Roman"/>
        </w:rPr>
        <w:t xml:space="preserve">szolgáltató köteles </w:t>
      </w:r>
      <w:r w:rsidR="00925511">
        <w:rPr>
          <w:rFonts w:ascii="Times New Roman" w:hAnsi="Times New Roman"/>
        </w:rPr>
        <w:t xml:space="preserve">a tevékenységének megkezdését követő öt munkanapon belül </w:t>
      </w:r>
      <w:r w:rsidR="00B900CA" w:rsidRPr="00E05199">
        <w:rPr>
          <w:rFonts w:ascii="Times New Roman" w:hAnsi="Times New Roman"/>
        </w:rPr>
        <w:t xml:space="preserve">kijelölni egy vagy több személyt, akinek feladata a bejelentések </w:t>
      </w:r>
      <w:r w:rsidR="00925511">
        <w:rPr>
          <w:rFonts w:ascii="Times New Roman" w:hAnsi="Times New Roman"/>
        </w:rPr>
        <w:t xml:space="preserve">haladéktalan </w:t>
      </w:r>
      <w:r w:rsidR="00B900CA" w:rsidRPr="00E05199">
        <w:rPr>
          <w:rFonts w:ascii="Times New Roman" w:hAnsi="Times New Roman"/>
        </w:rPr>
        <w:t xml:space="preserve">továbbítása a </w:t>
      </w:r>
      <w:r w:rsidR="00B900CA" w:rsidRPr="00E05199">
        <w:rPr>
          <w:rFonts w:ascii="Times New Roman" w:hAnsi="Times New Roman"/>
          <w:iCs/>
        </w:rPr>
        <w:t>pénzügyi információs egységként működő hatóság</w:t>
      </w:r>
      <w:r w:rsidR="00B900CA" w:rsidRPr="00E05199">
        <w:rPr>
          <w:rFonts w:ascii="Times New Roman" w:hAnsi="Times New Roman"/>
        </w:rPr>
        <w:t xml:space="preserve"> részére.</w:t>
      </w:r>
      <w:r w:rsidR="00B900CA" w:rsidRPr="00E05199">
        <w:rPr>
          <w:rFonts w:ascii="Times New Roman" w:hAnsi="Times New Roman"/>
          <w:i/>
          <w:iCs/>
        </w:rPr>
        <w:t xml:space="preserve"> </w:t>
      </w:r>
      <w:r w:rsidR="00B900CA" w:rsidRPr="00E05199">
        <w:rPr>
          <w:rFonts w:ascii="Times New Roman" w:hAnsi="Times New Roman"/>
          <w:bCs/>
        </w:rPr>
        <w:t>A kijelölt személy lehetőség szerint a szolgáltató vezető beosztású alkalmazottja.</w:t>
      </w:r>
    </w:p>
    <w:p w:rsidR="00B900CA" w:rsidRPr="00E05199" w:rsidRDefault="00B900CA" w:rsidP="00DB00F0">
      <w:pPr>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 xml:space="preserve">A </w:t>
      </w:r>
      <w:r w:rsidR="00A65A96" w:rsidRPr="00E05199">
        <w:rPr>
          <w:rFonts w:ascii="Times New Roman" w:hAnsi="Times New Roman"/>
        </w:rPr>
        <w:t xml:space="preserve">pénzügyi információs egységként működő hatósághoz a </w:t>
      </w:r>
      <w:r w:rsidRPr="00E05199">
        <w:rPr>
          <w:rFonts w:ascii="Times New Roman" w:hAnsi="Times New Roman"/>
        </w:rPr>
        <w:t>bejelentés</w:t>
      </w:r>
      <w:r w:rsidR="00A65A96" w:rsidRPr="00E05199">
        <w:rPr>
          <w:rFonts w:ascii="Times New Roman" w:hAnsi="Times New Roman"/>
        </w:rPr>
        <w:t>t</w:t>
      </w:r>
      <w:r w:rsidRPr="00E05199">
        <w:rPr>
          <w:rFonts w:ascii="Times New Roman" w:hAnsi="Times New Roman"/>
        </w:rPr>
        <w:t xml:space="preserve"> a kijelölt személy kötele</w:t>
      </w:r>
      <w:r w:rsidR="00A65A96" w:rsidRPr="00E05199">
        <w:rPr>
          <w:rFonts w:ascii="Times New Roman" w:hAnsi="Times New Roman"/>
        </w:rPr>
        <w:t>s megtenni</w:t>
      </w:r>
      <w:r w:rsidRPr="00E05199">
        <w:rPr>
          <w:rFonts w:ascii="Times New Roman" w:hAnsi="Times New Roman"/>
        </w:rPr>
        <w:t>, aki – a szolgáltatóra vonatkozó jogszabály titokvédelmi előírásainak figyelembevételével – a bejelentést védelemmel ellátott elektronikus üzenet formájában teljesíti</w:t>
      </w:r>
      <w:r w:rsidR="00E37F4C">
        <w:rPr>
          <w:rFonts w:ascii="Times New Roman" w:hAnsi="Times New Roman"/>
        </w:rPr>
        <w:t xml:space="preserve">. </w:t>
      </w:r>
      <w:r w:rsidRPr="00E05199">
        <w:rPr>
          <w:rFonts w:ascii="Times New Roman" w:hAnsi="Times New Roman"/>
        </w:rPr>
        <w:t>A bejelentés beérkezéséről a szolgáltató elektronikusan visszaigazolást kap.</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rPr>
        <w:t>A bejelentés továbbítását a kijelölt személy nem tagadhatja meg.</w:t>
      </w:r>
    </w:p>
    <w:p w:rsidR="00B900CA" w:rsidRPr="00E05199" w:rsidRDefault="00B900CA" w:rsidP="00DB00F0">
      <w:pPr>
        <w:numPr>
          <w:ilvl w:val="12"/>
          <w:numId w:val="0"/>
        </w:numPr>
        <w:ind w:right="-1"/>
        <w:jc w:val="both"/>
        <w:rPr>
          <w:rFonts w:ascii="Times New Roman" w:hAnsi="Times New Roman"/>
          <w:b/>
        </w:rPr>
      </w:pPr>
    </w:p>
    <w:p w:rsidR="00BA235D" w:rsidRDefault="00B900CA" w:rsidP="00DB00F0">
      <w:pPr>
        <w:ind w:right="-1"/>
        <w:jc w:val="both"/>
        <w:rPr>
          <w:rFonts w:ascii="Times New Roman" w:hAnsi="Times New Roman"/>
          <w:bCs/>
        </w:rPr>
      </w:pPr>
      <w:r w:rsidRPr="00E05199">
        <w:rPr>
          <w:rFonts w:ascii="Times New Roman" w:hAnsi="Times New Roman"/>
          <w:bCs/>
        </w:rPr>
        <w:t>A szolgáltató a Pmt</w:t>
      </w:r>
      <w:r w:rsidR="00A65A96" w:rsidRPr="00E05199">
        <w:rPr>
          <w:rFonts w:ascii="Times New Roman" w:hAnsi="Times New Roman"/>
          <w:bCs/>
        </w:rPr>
        <w:t>.</w:t>
      </w:r>
      <w:r w:rsidRPr="00E05199">
        <w:rPr>
          <w:rFonts w:ascii="Times New Roman" w:hAnsi="Times New Roman"/>
          <w:bCs/>
        </w:rPr>
        <w:t xml:space="preserve">-ben előírtaknak megfelelően </w:t>
      </w:r>
      <w:r w:rsidR="00A65A96" w:rsidRPr="00E05199">
        <w:rPr>
          <w:rFonts w:ascii="Times New Roman" w:hAnsi="Times New Roman"/>
          <w:bCs/>
        </w:rPr>
        <w:t xml:space="preserve">a </w:t>
      </w:r>
      <w:r w:rsidRPr="00E05199">
        <w:rPr>
          <w:rFonts w:ascii="Times New Roman" w:hAnsi="Times New Roman"/>
          <w:bCs/>
        </w:rPr>
        <w:t xml:space="preserve">kijelölt személy nevét, beosztását, elérhetőségét </w:t>
      </w:r>
      <w:r w:rsidR="006B474B">
        <w:rPr>
          <w:rFonts w:ascii="Times New Roman" w:hAnsi="Times New Roman"/>
          <w:bCs/>
        </w:rPr>
        <w:t>(telefon, e-mail)</w:t>
      </w:r>
      <w:r w:rsidR="006B474B" w:rsidRPr="00E05199">
        <w:rPr>
          <w:rFonts w:ascii="Times New Roman" w:hAnsi="Times New Roman"/>
          <w:bCs/>
        </w:rPr>
        <w:t xml:space="preserve"> </w:t>
      </w:r>
      <w:r w:rsidRPr="00E05199">
        <w:rPr>
          <w:rFonts w:ascii="Times New Roman" w:hAnsi="Times New Roman"/>
          <w:bCs/>
        </w:rPr>
        <w:t xml:space="preserve">illetve az abban bekövetkezett változást a kijelöléstől, valamint a változástól számított öt munkanapon belül </w:t>
      </w:r>
      <w:r w:rsidR="00BA235D" w:rsidRPr="00E05199">
        <w:rPr>
          <w:rFonts w:ascii="Times New Roman" w:hAnsi="Times New Roman"/>
          <w:bCs/>
        </w:rPr>
        <w:t>köteles bejelenteni</w:t>
      </w:r>
      <w:r w:rsidR="006839E7">
        <w:rPr>
          <w:rFonts w:ascii="Times New Roman" w:hAnsi="Times New Roman"/>
          <w:bCs/>
        </w:rPr>
        <w:t>.</w:t>
      </w:r>
      <w:r w:rsidRPr="00E05199">
        <w:rPr>
          <w:rFonts w:ascii="Times New Roman" w:hAnsi="Times New Roman"/>
          <w:bCs/>
        </w:rPr>
        <w:t xml:space="preserve"> </w:t>
      </w:r>
    </w:p>
    <w:p w:rsidR="006839E7" w:rsidRDefault="006839E7" w:rsidP="00DB00F0">
      <w:pPr>
        <w:ind w:right="-1"/>
        <w:jc w:val="both"/>
        <w:rPr>
          <w:rFonts w:ascii="Times New Roman" w:hAnsi="Times New Roman"/>
          <w:bCs/>
        </w:rPr>
      </w:pPr>
    </w:p>
    <w:p w:rsidR="00BA235D" w:rsidRPr="00536433" w:rsidRDefault="00BA235D" w:rsidP="00DB00F0">
      <w:pPr>
        <w:numPr>
          <w:ilvl w:val="12"/>
          <w:numId w:val="0"/>
        </w:numPr>
        <w:ind w:right="-1"/>
        <w:jc w:val="both"/>
        <w:rPr>
          <w:rFonts w:ascii="Times New Roman" w:hAnsi="Times New Roman"/>
        </w:rPr>
      </w:pPr>
      <w:r>
        <w:rPr>
          <w:rFonts w:ascii="Times New Roman" w:hAnsi="Times New Roman"/>
          <w:bCs/>
        </w:rPr>
        <w:t>A kijelölt személy bejelentés</w:t>
      </w:r>
      <w:r w:rsidR="00536433">
        <w:rPr>
          <w:rFonts w:ascii="Times New Roman" w:hAnsi="Times New Roman"/>
          <w:bCs/>
        </w:rPr>
        <w:t xml:space="preserve">e a Pénzmosás </w:t>
      </w:r>
      <w:r w:rsidR="00536433">
        <w:rPr>
          <w:rFonts w:ascii="Times New Roman" w:hAnsi="Times New Roman"/>
        </w:rPr>
        <w:t>Elleni Információs Iroda</w:t>
      </w:r>
      <w:r w:rsidR="00536433" w:rsidRPr="00E05199">
        <w:rPr>
          <w:rFonts w:ascii="Times New Roman" w:hAnsi="Times New Roman"/>
        </w:rPr>
        <w:t xml:space="preserve"> honlapján (</w:t>
      </w:r>
      <w:r w:rsidR="00536433" w:rsidRPr="000010D3">
        <w:rPr>
          <w:rFonts w:ascii="Times New Roman" w:hAnsi="Times New Roman"/>
          <w:b/>
        </w:rPr>
        <w:t>http://</w:t>
      </w:r>
      <w:r w:rsidR="00536433">
        <w:rPr>
          <w:rFonts w:ascii="Times New Roman" w:hAnsi="Times New Roman"/>
          <w:b/>
        </w:rPr>
        <w:t>nav.gov.hu/nav/penzmosas</w:t>
      </w:r>
      <w:r w:rsidR="00536433" w:rsidRPr="00E05199">
        <w:rPr>
          <w:rFonts w:ascii="Times New Roman" w:hAnsi="Times New Roman"/>
        </w:rPr>
        <w:t>) megtalálható és letölthető</w:t>
      </w:r>
      <w:r w:rsidR="00536433">
        <w:rPr>
          <w:rFonts w:ascii="Times New Roman" w:hAnsi="Times New Roman"/>
        </w:rPr>
        <w:t xml:space="preserve"> „Kijelölt személy </w:t>
      </w:r>
      <w:r>
        <w:rPr>
          <w:rFonts w:ascii="Times New Roman" w:hAnsi="Times New Roman"/>
          <w:bCs/>
        </w:rPr>
        <w:t>bejelent</w:t>
      </w:r>
      <w:r w:rsidR="00536433">
        <w:rPr>
          <w:rFonts w:ascii="Times New Roman" w:hAnsi="Times New Roman"/>
          <w:bCs/>
        </w:rPr>
        <w:t>ése” elnevezésű nyomtatvány k</w:t>
      </w:r>
      <w:r>
        <w:rPr>
          <w:rFonts w:ascii="Times New Roman" w:hAnsi="Times New Roman"/>
          <w:bCs/>
        </w:rPr>
        <w:t>itöltésével és a dokumentum alján szereplő elérhetőségek egyikére történő megküldésével</w:t>
      </w:r>
      <w:r w:rsidRPr="00E05199">
        <w:rPr>
          <w:rFonts w:ascii="Times New Roman" w:hAnsi="Times New Roman"/>
          <w:bCs/>
        </w:rPr>
        <w:t xml:space="preserve"> </w:t>
      </w:r>
      <w:r>
        <w:rPr>
          <w:rFonts w:ascii="Times New Roman" w:hAnsi="Times New Roman"/>
          <w:bCs/>
        </w:rPr>
        <w:t xml:space="preserve">teljesíthető. </w:t>
      </w:r>
    </w:p>
    <w:p w:rsidR="00B900CA" w:rsidRPr="00E05199" w:rsidRDefault="00B900CA" w:rsidP="003A38A2">
      <w:pPr>
        <w:ind w:right="-1"/>
        <w:jc w:val="both"/>
        <w:rPr>
          <w:rFonts w:ascii="Times New Roman" w:hAnsi="Times New Roman"/>
        </w:rPr>
      </w:pPr>
    </w:p>
    <w:p w:rsidR="00B900CA" w:rsidRPr="00E05199" w:rsidRDefault="00B900CA" w:rsidP="00DB00F0">
      <w:pPr>
        <w:ind w:right="-1"/>
        <w:jc w:val="both"/>
        <w:rPr>
          <w:rFonts w:ascii="Times New Roman" w:hAnsi="Times New Roman"/>
        </w:rPr>
      </w:pPr>
      <w:r w:rsidRPr="00E05199">
        <w:rPr>
          <w:rFonts w:ascii="Times New Roman" w:hAnsi="Times New Roman"/>
          <w:b/>
        </w:rPr>
        <w:t>A kijelölt személy kötelezettsége</w:t>
      </w:r>
      <w:r w:rsidR="00F668A0" w:rsidRPr="00E05199">
        <w:rPr>
          <w:rFonts w:ascii="Times New Roman" w:hAnsi="Times New Roman"/>
          <w:b/>
        </w:rPr>
        <w:t>i</w:t>
      </w:r>
      <w:r w:rsidRPr="00E05199">
        <w:rPr>
          <w:rFonts w:ascii="Times New Roman" w:hAnsi="Times New Roman"/>
        </w:rPr>
        <w:t>:</w:t>
      </w:r>
    </w:p>
    <w:p w:rsidR="00B900CA" w:rsidRPr="00E05199" w:rsidRDefault="00B900CA" w:rsidP="00DB00F0">
      <w:pPr>
        <w:ind w:right="-1"/>
        <w:jc w:val="both"/>
        <w:rPr>
          <w:rFonts w:ascii="Times New Roman" w:hAnsi="Times New Roman"/>
          <w:bCs/>
        </w:rPr>
      </w:pPr>
    </w:p>
    <w:p w:rsidR="00B900CA" w:rsidRPr="00E05199" w:rsidRDefault="00B900CA" w:rsidP="00DB00F0">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kapcsolattartás a </w:t>
      </w:r>
      <w:r w:rsidRPr="00E05199">
        <w:rPr>
          <w:rFonts w:ascii="Times New Roman" w:hAnsi="Times New Roman"/>
          <w:iCs/>
        </w:rPr>
        <w:t>pénzügyi információs egységként működő hatóság</w:t>
      </w:r>
      <w:r w:rsidRPr="00E05199">
        <w:rPr>
          <w:rFonts w:ascii="Times New Roman" w:hAnsi="Times New Roman"/>
        </w:rPr>
        <w:t>gal, a megfelelő megkeresések esetén információ-szolgáltatás az ügyfelekről, illetve a bejelentésben nem szereplő, szerződéses kapcsolatokról</w:t>
      </w:r>
      <w:r w:rsidR="003204B5" w:rsidRPr="00E05199">
        <w:rPr>
          <w:rFonts w:ascii="Times New Roman" w:hAnsi="Times New Roman"/>
        </w:rPr>
        <w:t>;</w:t>
      </w:r>
    </w:p>
    <w:p w:rsidR="00F426CE" w:rsidRPr="00E05199" w:rsidRDefault="00B900CA" w:rsidP="00DB00F0">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az alkalmazottak részére rendszeres, de évente legalább egyszeri oktatás, továbbképzés szervezése, az aktuális tapasztalatok átadásával</w:t>
      </w:r>
      <w:r w:rsidR="003204B5" w:rsidRPr="00E05199">
        <w:rPr>
          <w:rFonts w:ascii="Times New Roman" w:hAnsi="Times New Roman"/>
        </w:rPr>
        <w:t>;</w:t>
      </w:r>
    </w:p>
    <w:p w:rsidR="00F426CE" w:rsidRPr="00F426CE" w:rsidRDefault="00FD6A4E" w:rsidP="00DB00F0">
      <w:pPr>
        <w:widowControl/>
        <w:numPr>
          <w:ilvl w:val="0"/>
          <w:numId w:val="5"/>
        </w:numPr>
        <w:tabs>
          <w:tab w:val="left" w:pos="993"/>
        </w:tabs>
        <w:autoSpaceDE/>
        <w:autoSpaceDN/>
        <w:adjustRightInd/>
        <w:ind w:left="993" w:right="-1" w:hanging="426"/>
        <w:jc w:val="both"/>
        <w:rPr>
          <w:rFonts w:ascii="Times New Roman" w:hAnsi="Times New Roman"/>
        </w:rPr>
      </w:pPr>
      <w:r w:rsidRPr="00F426CE">
        <w:rPr>
          <w:rFonts w:ascii="Times New Roman" w:hAnsi="Times New Roman"/>
        </w:rPr>
        <w:t xml:space="preserve">pénzmosásra vagy a terrorizmus finanszírozására utaló adat, tény, körülmény bejelentése esetén, a bejelentési kötelezettség teljesítése a </w:t>
      </w:r>
      <w:r w:rsidRPr="00F426CE">
        <w:rPr>
          <w:rFonts w:ascii="Times New Roman" w:hAnsi="Times New Roman"/>
          <w:iCs/>
        </w:rPr>
        <w:t>pénzügyi információs egységként működő hatóság</w:t>
      </w:r>
      <w:r w:rsidRPr="002F5D9B">
        <w:rPr>
          <w:rFonts w:ascii="Times New Roman" w:hAnsi="Times New Roman"/>
        </w:rPr>
        <w:t xml:space="preserve"> részére védelemmel ellátott elektronikus üzenet beküldése az </w:t>
      </w:r>
      <w:r w:rsidR="006B49A8" w:rsidRPr="00FD1EA2">
        <w:rPr>
          <w:rFonts w:ascii="Times New Roman" w:hAnsi="Times New Roman"/>
        </w:rPr>
        <w:t xml:space="preserve">ÁNYK </w:t>
      </w:r>
      <w:r w:rsidRPr="00FD1EA2">
        <w:rPr>
          <w:rFonts w:ascii="Times New Roman" w:hAnsi="Times New Roman"/>
        </w:rPr>
        <w:t>PMT08 számú kitöltő program használatával;</w:t>
      </w:r>
    </w:p>
    <w:p w:rsidR="00F426CE" w:rsidRPr="00E05199" w:rsidRDefault="00925511" w:rsidP="006A5D3B">
      <w:pPr>
        <w:widowControl/>
        <w:tabs>
          <w:tab w:val="left" w:pos="993"/>
        </w:tabs>
        <w:autoSpaceDE/>
        <w:autoSpaceDN/>
        <w:adjustRightInd/>
        <w:ind w:left="993" w:right="-1"/>
        <w:jc w:val="both"/>
        <w:rPr>
          <w:rFonts w:ascii="Times New Roman" w:hAnsi="Times New Roman"/>
        </w:rPr>
      </w:pPr>
      <w:r w:rsidRPr="00F426CE">
        <w:rPr>
          <w:rFonts w:ascii="Times New Roman" w:hAnsi="Times New Roman"/>
        </w:rPr>
        <w:t xml:space="preserve">A kijelölt személy felel a bejelentés információtartalmáért és az abban szereplő adatok </w:t>
      </w:r>
      <w:r w:rsidRPr="002F5D9B">
        <w:rPr>
          <w:rFonts w:ascii="Times New Roman" w:hAnsi="Times New Roman"/>
        </w:rPr>
        <w:t>való</w:t>
      </w:r>
      <w:r w:rsidR="00BA235D" w:rsidRPr="00FD1EA2">
        <w:rPr>
          <w:rFonts w:ascii="Times New Roman" w:hAnsi="Times New Roman"/>
        </w:rPr>
        <w:t>diságáért</w:t>
      </w:r>
      <w:r w:rsidR="00F426CE" w:rsidRPr="00FD1EA2">
        <w:rPr>
          <w:rFonts w:ascii="Times New Roman" w:hAnsi="Times New Roman"/>
        </w:rPr>
        <w:t>;</w:t>
      </w:r>
    </w:p>
    <w:p w:rsidR="00B900CA" w:rsidRPr="00E05199" w:rsidRDefault="00580BCE" w:rsidP="00DB00F0">
      <w:pPr>
        <w:widowControl/>
        <w:numPr>
          <w:ilvl w:val="0"/>
          <w:numId w:val="5"/>
        </w:numPr>
        <w:tabs>
          <w:tab w:val="left" w:pos="993"/>
        </w:tabs>
        <w:autoSpaceDE/>
        <w:autoSpaceDN/>
        <w:adjustRightInd/>
        <w:ind w:left="993" w:right="-1" w:hanging="426"/>
        <w:jc w:val="both"/>
        <w:rPr>
          <w:b/>
        </w:rPr>
      </w:pPr>
      <w:r>
        <w:rPr>
          <w:b/>
        </w:rPr>
        <w:t xml:space="preserve">titoktartási kötelezettség </w:t>
      </w:r>
      <w:r w:rsidR="00FD6A4E" w:rsidRPr="00E05199">
        <w:rPr>
          <w:b/>
        </w:rPr>
        <w:t>az ügyfél, illetve harmadik személy előtt a bejelentés, adatszolgáltatás teljesítését, tartalmát, valamint az ügyféllel szemben indult-e büntetőeljárás</w:t>
      </w:r>
      <w:r>
        <w:rPr>
          <w:b/>
        </w:rPr>
        <w:t>t érintően</w:t>
      </w:r>
      <w:r w:rsidR="00360644" w:rsidRPr="00E05199">
        <w:rPr>
          <w:b/>
        </w:rPr>
        <w:t>.</w:t>
      </w:r>
    </w:p>
    <w:p w:rsidR="00B900CA" w:rsidRPr="00E05199" w:rsidRDefault="00B900CA" w:rsidP="003A38A2">
      <w:pPr>
        <w:ind w:right="-1"/>
        <w:jc w:val="both"/>
        <w:rPr>
          <w:rFonts w:ascii="Times New Roman" w:hAnsi="Times New Roman"/>
          <w:b/>
        </w:rPr>
      </w:pPr>
    </w:p>
    <w:p w:rsidR="00B900CA" w:rsidRPr="00E05199" w:rsidRDefault="00650C4B" w:rsidP="00DB00F0">
      <w:pPr>
        <w:ind w:right="-1"/>
        <w:jc w:val="both"/>
        <w:rPr>
          <w:rFonts w:ascii="Times New Roman" w:hAnsi="Times New Roman"/>
          <w:b/>
        </w:rPr>
      </w:pPr>
      <w:r>
        <w:rPr>
          <w:rFonts w:ascii="Times New Roman" w:hAnsi="Times New Roman"/>
          <w:b/>
        </w:rPr>
        <w:t xml:space="preserve">IV.3 </w:t>
      </w:r>
      <w:r>
        <w:rPr>
          <w:rFonts w:ascii="Times New Roman" w:hAnsi="Times New Roman"/>
          <w:bCs/>
        </w:rPr>
        <w:t xml:space="preserve">Pénzügyi és vagyoni korlátozó intézkedésekkel kapcsolatos intézkedések végrehajtása </w:t>
      </w:r>
    </w:p>
    <w:p w:rsidR="00B900CA" w:rsidRPr="00E05199" w:rsidRDefault="00B900CA" w:rsidP="00DB00F0">
      <w:pPr>
        <w:ind w:right="-1"/>
        <w:jc w:val="both"/>
        <w:rPr>
          <w:rFonts w:ascii="Times New Roman" w:hAnsi="Times New Roman"/>
        </w:rPr>
      </w:pPr>
    </w:p>
    <w:p w:rsidR="00B900CA" w:rsidRPr="00E05199" w:rsidRDefault="00B900CA" w:rsidP="00DB00F0">
      <w:pPr>
        <w:pStyle w:val="Cmsor7"/>
        <w:autoSpaceDE w:val="0"/>
        <w:autoSpaceDN w:val="0"/>
        <w:adjustRightInd w:val="0"/>
        <w:rPr>
          <w:b w:val="0"/>
          <w:bCs/>
          <w:sz w:val="24"/>
          <w:szCs w:val="24"/>
          <w:u w:val="none"/>
        </w:rPr>
      </w:pPr>
      <w:r w:rsidRPr="00E05199">
        <w:rPr>
          <w:b w:val="0"/>
          <w:sz w:val="24"/>
          <w:szCs w:val="24"/>
          <w:u w:val="none"/>
        </w:rPr>
        <w:t xml:space="preserve">Az Európai Unió által elrendelt pénzügyi és vagyoni korlátozó intézkedések végrehajtásáról, valamint ehhez kapcsolódóan egyes törvények módosításáról szóló 2007. évi CLXXX. törvény alapján a szolgáltató a pénzügyi információs egységként működő hatóságnak minden olyan adatot, tényt, körülményt </w:t>
      </w:r>
      <w:r w:rsidRPr="00DB00F0">
        <w:rPr>
          <w:sz w:val="24"/>
          <w:szCs w:val="24"/>
          <w:u w:val="none"/>
        </w:rPr>
        <w:t>haladéktalanul</w:t>
      </w:r>
      <w:r w:rsidRPr="00E05199">
        <w:rPr>
          <w:b w:val="0"/>
          <w:sz w:val="24"/>
          <w:szCs w:val="24"/>
          <w:u w:val="none"/>
        </w:rPr>
        <w:t xml:space="preserve"> </w:t>
      </w:r>
      <w:r w:rsidR="002A2700">
        <w:rPr>
          <w:b w:val="0"/>
          <w:sz w:val="24"/>
          <w:szCs w:val="24"/>
          <w:u w:val="none"/>
        </w:rPr>
        <w:t xml:space="preserve">köteles mérlegelés nélkül </w:t>
      </w:r>
      <w:r w:rsidRPr="00E05199">
        <w:rPr>
          <w:b w:val="0"/>
          <w:sz w:val="24"/>
          <w:szCs w:val="24"/>
          <w:u w:val="none"/>
        </w:rPr>
        <w:t>bejelent</w:t>
      </w:r>
      <w:r w:rsidR="002A2700">
        <w:rPr>
          <w:b w:val="0"/>
          <w:sz w:val="24"/>
          <w:szCs w:val="24"/>
          <w:u w:val="none"/>
        </w:rPr>
        <w:t>eni</w:t>
      </w:r>
      <w:r w:rsidRPr="00E05199">
        <w:rPr>
          <w:b w:val="0"/>
          <w:sz w:val="24"/>
          <w:szCs w:val="24"/>
          <w:u w:val="none"/>
        </w:rPr>
        <w:t>, amely arra utal, hogy</w:t>
      </w:r>
    </w:p>
    <w:p w:rsidR="003204B5" w:rsidRPr="00E05199" w:rsidRDefault="00B900CA" w:rsidP="00DB00F0">
      <w:pPr>
        <w:numPr>
          <w:ilvl w:val="0"/>
          <w:numId w:val="45"/>
        </w:numPr>
        <w:ind w:right="-1"/>
        <w:jc w:val="both"/>
        <w:rPr>
          <w:rFonts w:ascii="Times New Roman" w:hAnsi="Times New Roman"/>
        </w:rPr>
      </w:pPr>
      <w:r w:rsidRPr="00E05199">
        <w:rPr>
          <w:rFonts w:ascii="Times New Roman" w:hAnsi="Times New Roman"/>
        </w:rPr>
        <w:t>a pénzügyi és vagyoni korlátozó intézkedés alanya Magyar</w:t>
      </w:r>
      <w:r w:rsidR="00684566">
        <w:rPr>
          <w:rFonts w:ascii="Times New Roman" w:hAnsi="Times New Roman"/>
        </w:rPr>
        <w:t>ország</w:t>
      </w:r>
      <w:r w:rsidRPr="00E05199">
        <w:rPr>
          <w:rFonts w:ascii="Times New Roman" w:hAnsi="Times New Roman"/>
        </w:rPr>
        <w:t xml:space="preserve"> területén a pénzügyi és vagyoni korlátozó intézkedés hatálya alá eső pénzeszközzel vagy gazdasági erőforrással rendelkezik</w:t>
      </w:r>
      <w:r w:rsidR="003204B5" w:rsidRPr="00E05199">
        <w:rPr>
          <w:rFonts w:ascii="Times New Roman" w:hAnsi="Times New Roman"/>
        </w:rPr>
        <w:t>;</w:t>
      </w:r>
    </w:p>
    <w:p w:rsidR="00B900CA" w:rsidRPr="00E05199" w:rsidRDefault="00B900CA" w:rsidP="00DB00F0">
      <w:pPr>
        <w:numPr>
          <w:ilvl w:val="0"/>
          <w:numId w:val="45"/>
        </w:numPr>
        <w:ind w:right="-1"/>
        <w:jc w:val="both"/>
        <w:rPr>
          <w:rFonts w:ascii="Times New Roman" w:hAnsi="Times New Roman"/>
          <w:vertAlign w:val="superscript"/>
        </w:rPr>
      </w:pPr>
      <w:r w:rsidRPr="00E05199">
        <w:rPr>
          <w:rFonts w:ascii="Times New Roman" w:hAnsi="Times New Roman"/>
        </w:rPr>
        <w:lastRenderedPageBreak/>
        <w:t>az adott ü</w:t>
      </w:r>
      <w:r w:rsidR="003204B5" w:rsidRPr="00E05199">
        <w:rPr>
          <w:rFonts w:ascii="Times New Roman" w:hAnsi="Times New Roman"/>
        </w:rPr>
        <w:t>gylet</w:t>
      </w:r>
      <w:r w:rsidRPr="00E05199">
        <w:rPr>
          <w:rFonts w:ascii="Times New Roman" w:hAnsi="Times New Roman"/>
        </w:rPr>
        <w:t>ből a pénzügyi és vagyoni korlátozó intézkedés alanyának vagyoni előnye származik.</w:t>
      </w:r>
    </w:p>
    <w:p w:rsidR="00B900CA" w:rsidRPr="00E05199" w:rsidRDefault="00B900CA" w:rsidP="003A38A2">
      <w:pPr>
        <w:jc w:val="both"/>
        <w:rPr>
          <w:rFonts w:ascii="Times New Roman" w:hAnsi="Times New Roman"/>
          <w:bCs/>
          <w:iCs/>
        </w:rPr>
      </w:pPr>
    </w:p>
    <w:p w:rsidR="00B900CA" w:rsidRDefault="00C73D3A" w:rsidP="00DB00F0">
      <w:pPr>
        <w:jc w:val="both"/>
        <w:rPr>
          <w:rFonts w:ascii="Times New Roman" w:hAnsi="Times New Roman"/>
          <w:bCs/>
          <w:iCs/>
        </w:rPr>
      </w:pPr>
      <w:r w:rsidRPr="00E05199">
        <w:rPr>
          <w:rFonts w:ascii="Times New Roman" w:hAnsi="Times New Roman"/>
        </w:rPr>
        <w:t>Az Európai Unió által elrendelt pénzügyi és vagyoni korlátozó intézkedések végrehajtásáról, valamint ehhez kapcsolódóan egyes törvények módosításáról szóló 2007. évi CLXXX. törvény</w:t>
      </w:r>
      <w:r w:rsidRPr="00E05199" w:rsidDel="00C73D3A">
        <w:rPr>
          <w:rFonts w:ascii="Times New Roman" w:hAnsi="Times New Roman"/>
          <w:bCs/>
          <w:iCs/>
        </w:rPr>
        <w:t xml:space="preserve"> </w:t>
      </w:r>
      <w:r w:rsidRPr="00E05199">
        <w:rPr>
          <w:rFonts w:ascii="Times New Roman" w:hAnsi="Times New Roman"/>
          <w:bCs/>
          <w:iCs/>
        </w:rPr>
        <w:t>10. §-a szerinti bejelentést a szolgáltató postai úton vagy faxon köteles teljesíteni.</w:t>
      </w:r>
      <w:r w:rsidR="002A2700">
        <w:rPr>
          <w:rFonts w:ascii="Times New Roman" w:hAnsi="Times New Roman"/>
          <w:bCs/>
          <w:iCs/>
        </w:rPr>
        <w:t xml:space="preserve"> (</w:t>
      </w:r>
      <w:r w:rsidR="00650C4B">
        <w:rPr>
          <w:rFonts w:ascii="Times New Roman" w:hAnsi="Times New Roman"/>
          <w:bCs/>
          <w:iCs/>
        </w:rPr>
        <w:t>az 5.</w:t>
      </w:r>
      <w:r w:rsidR="00651F59">
        <w:rPr>
          <w:rFonts w:ascii="Times New Roman" w:hAnsi="Times New Roman"/>
          <w:bCs/>
          <w:iCs/>
        </w:rPr>
        <w:t xml:space="preserve"> </w:t>
      </w:r>
      <w:r w:rsidR="00650C4B">
        <w:rPr>
          <w:rFonts w:ascii="Times New Roman" w:hAnsi="Times New Roman"/>
          <w:bCs/>
          <w:iCs/>
        </w:rPr>
        <w:t xml:space="preserve">számú melléklet szerinti formanyomtatvány felhasználásával) </w:t>
      </w:r>
    </w:p>
    <w:p w:rsidR="00F40C47" w:rsidRDefault="00F40C47" w:rsidP="00DB00F0">
      <w:pPr>
        <w:jc w:val="both"/>
        <w:rPr>
          <w:rFonts w:ascii="Times New Roman" w:hAnsi="Times New Roman"/>
          <w:bCs/>
          <w:iCs/>
        </w:rPr>
      </w:pPr>
    </w:p>
    <w:p w:rsidR="00F40C47" w:rsidRDefault="00F40C47" w:rsidP="00DB00F0">
      <w:pPr>
        <w:jc w:val="both"/>
        <w:rPr>
          <w:rFonts w:ascii="Times New Roman" w:hAnsi="Times New Roman"/>
        </w:rPr>
      </w:pPr>
      <w:r>
        <w:rPr>
          <w:rFonts w:ascii="Times New Roman" w:hAnsi="Times New Roman"/>
          <w:bCs/>
          <w:iCs/>
        </w:rPr>
        <w:t xml:space="preserve">A hatályban lévő </w:t>
      </w:r>
      <w:r w:rsidRPr="00DB00F0">
        <w:rPr>
          <w:rFonts w:ascii="Times New Roman" w:hAnsi="Times New Roman"/>
        </w:rPr>
        <w:t>elrendelt pénzügyi és vagyoni korlátozó intézkedések</w:t>
      </w:r>
      <w:r>
        <w:rPr>
          <w:rFonts w:ascii="Times New Roman" w:hAnsi="Times New Roman"/>
        </w:rPr>
        <w:t xml:space="preserve"> alanyait tartalmazó konszolidált</w:t>
      </w:r>
      <w:r w:rsidR="002568E5">
        <w:rPr>
          <w:rFonts w:ascii="Times New Roman" w:hAnsi="Times New Roman"/>
        </w:rPr>
        <w:t xml:space="preserve"> szankciós</w:t>
      </w:r>
      <w:r>
        <w:rPr>
          <w:rFonts w:ascii="Times New Roman" w:hAnsi="Times New Roman"/>
        </w:rPr>
        <w:t xml:space="preserve"> lista az alábbi hivatkozáson érhető el:</w:t>
      </w:r>
    </w:p>
    <w:p w:rsidR="00F40C47" w:rsidRPr="00F40C47" w:rsidRDefault="00F40C47" w:rsidP="00DB00F0">
      <w:pPr>
        <w:widowControl/>
        <w:shd w:val="clear" w:color="auto" w:fill="EAECEC"/>
        <w:autoSpaceDE/>
        <w:autoSpaceDN/>
        <w:adjustRightInd/>
        <w:spacing w:before="105" w:after="105"/>
        <w:ind w:left="105" w:right="105"/>
        <w:jc w:val="both"/>
        <w:rPr>
          <w:rFonts w:ascii="Verdana" w:hAnsi="Verdana"/>
          <w:color w:val="333333"/>
          <w:sz w:val="17"/>
          <w:szCs w:val="17"/>
        </w:rPr>
      </w:pPr>
      <w:r w:rsidRPr="00F40C47">
        <w:rPr>
          <w:rFonts w:ascii="Verdana" w:hAnsi="Verdana"/>
          <w:color w:val="333333"/>
          <w:sz w:val="17"/>
          <w:szCs w:val="17"/>
        </w:rPr>
        <w:br/>
      </w:r>
      <w:hyperlink r:id="rId7" w:tgtFrame="_blank" w:tooltip="http://eeas.europa.eu/cfsp/sanctions/consol-list_en.htm" w:history="1">
        <w:r w:rsidRPr="00F40C47">
          <w:rPr>
            <w:rFonts w:ascii="Verdana" w:hAnsi="Verdana"/>
            <w:b/>
            <w:bCs/>
            <w:color w:val="001256"/>
            <w:sz w:val="17"/>
            <w:szCs w:val="17"/>
          </w:rPr>
          <w:t>http://eeas.europa.eu/cfsp/sanclinktions/co</w:t>
        </w:r>
        <w:r w:rsidRPr="00F40C47">
          <w:rPr>
            <w:rFonts w:ascii="Verdana" w:hAnsi="Verdana"/>
            <w:b/>
            <w:bCs/>
            <w:color w:val="001256"/>
            <w:sz w:val="17"/>
            <w:szCs w:val="17"/>
          </w:rPr>
          <w:t>n</w:t>
        </w:r>
        <w:r w:rsidRPr="00F40C47">
          <w:rPr>
            <w:rFonts w:ascii="Verdana" w:hAnsi="Verdana"/>
            <w:b/>
            <w:bCs/>
            <w:color w:val="001256"/>
            <w:sz w:val="17"/>
            <w:szCs w:val="17"/>
          </w:rPr>
          <w:t>sol-list_en.htm</w:t>
        </w:r>
      </w:hyperlink>
      <w:r w:rsidRPr="00F40C47">
        <w:rPr>
          <w:rFonts w:ascii="Verdana" w:hAnsi="Verdana"/>
          <w:color w:val="333333"/>
          <w:sz w:val="17"/>
          <w:szCs w:val="17"/>
        </w:rPr>
        <w:t xml:space="preserve"> </w:t>
      </w:r>
    </w:p>
    <w:p w:rsidR="00F40C47" w:rsidRPr="00F40C47" w:rsidRDefault="00F40C47" w:rsidP="003A38A2">
      <w:pPr>
        <w:jc w:val="both"/>
        <w:rPr>
          <w:rFonts w:ascii="Times New Roman" w:hAnsi="Times New Roman"/>
          <w:bCs/>
          <w:iCs/>
        </w:rPr>
      </w:pPr>
    </w:p>
    <w:p w:rsidR="001E23BB" w:rsidRPr="00E05199" w:rsidRDefault="001E23BB" w:rsidP="00DB00F0">
      <w:pPr>
        <w:jc w:val="both"/>
        <w:rPr>
          <w:rFonts w:ascii="Times New Roman" w:hAnsi="Times New Roman"/>
          <w:b/>
          <w:bCs/>
          <w:iCs/>
        </w:rPr>
      </w:pPr>
    </w:p>
    <w:p w:rsidR="00B900CA" w:rsidRPr="00E05199" w:rsidRDefault="0010008C" w:rsidP="00DB00F0">
      <w:pPr>
        <w:jc w:val="both"/>
        <w:rPr>
          <w:rFonts w:ascii="Times New Roman" w:hAnsi="Times New Roman"/>
          <w:b/>
          <w:bCs/>
          <w:iCs/>
        </w:rPr>
      </w:pPr>
      <w:r>
        <w:rPr>
          <w:rFonts w:ascii="Times New Roman" w:hAnsi="Times New Roman"/>
          <w:b/>
          <w:bCs/>
          <w:iCs/>
        </w:rPr>
        <w:t xml:space="preserve">IV.4 </w:t>
      </w:r>
      <w:r w:rsidR="00B900CA" w:rsidRPr="00E05199">
        <w:rPr>
          <w:rFonts w:ascii="Times New Roman" w:hAnsi="Times New Roman"/>
          <w:b/>
          <w:bCs/>
          <w:iCs/>
        </w:rPr>
        <w:t>Bejelentés belső eljárási rendje</w:t>
      </w:r>
    </w:p>
    <w:p w:rsidR="00B900CA" w:rsidRPr="00E05199" w:rsidRDefault="00B900CA" w:rsidP="00DB00F0">
      <w:pPr>
        <w:jc w:val="both"/>
        <w:rPr>
          <w:rFonts w:ascii="Times New Roman" w:hAnsi="Times New Roman"/>
          <w:bCs/>
          <w:iCs/>
        </w:rPr>
      </w:pPr>
    </w:p>
    <w:p w:rsidR="00CC20E9" w:rsidRPr="00CF437B" w:rsidRDefault="00CC20E9" w:rsidP="00CC20E9">
      <w:pPr>
        <w:widowControl/>
        <w:numPr>
          <w:ilvl w:val="0"/>
          <w:numId w:val="3"/>
        </w:numPr>
        <w:autoSpaceDE/>
        <w:autoSpaceDN/>
        <w:adjustRightInd/>
        <w:jc w:val="both"/>
        <w:rPr>
          <w:rFonts w:ascii="Times New Roman" w:hAnsi="Times New Roman"/>
          <w:bCs/>
          <w:iCs/>
        </w:rPr>
      </w:pPr>
      <w:r w:rsidRPr="00CF437B">
        <w:rPr>
          <w:rFonts w:ascii="Times New Roman" w:hAnsi="Times New Roman"/>
          <w:bCs/>
          <w:iCs/>
        </w:rPr>
        <w:t>az ügyféllel közvetlen kapcsolatban állók, illetve az ügyfél-átvilágítást, okmányok ellenőrzését, feldolgozását végző ügyintézők, a pénzmosásra vagy terrorizmus finanszírozására utaló adatot, tényt, körülményt beosztásuknál fogva észlelő alkalmazottak a kitöltött adatlapot (3.számú melléklet) továbbítják a kijelölt személy részére, amelynek átvételét és a pénzügyi információs egységként működő hatóság részére történő továbbítását  a kijelölt személy írásban igazolja;</w:t>
      </w:r>
    </w:p>
    <w:p w:rsidR="00CC20E9" w:rsidRPr="00CF437B" w:rsidRDefault="00CC20E9" w:rsidP="00CC20E9">
      <w:pPr>
        <w:widowControl/>
        <w:numPr>
          <w:ilvl w:val="0"/>
          <w:numId w:val="3"/>
        </w:numPr>
        <w:autoSpaceDE/>
        <w:autoSpaceDN/>
        <w:adjustRightInd/>
        <w:jc w:val="both"/>
        <w:rPr>
          <w:rFonts w:ascii="Times New Roman" w:hAnsi="Times New Roman"/>
          <w:bCs/>
          <w:iCs/>
        </w:rPr>
      </w:pPr>
      <w:r w:rsidRPr="00CF437B">
        <w:rPr>
          <w:rFonts w:ascii="Times New Roman" w:hAnsi="Times New Roman"/>
          <w:bCs/>
          <w:iCs/>
        </w:rPr>
        <w:t>a bejelentések nyilvántartásba kerülnek a bejelentésekre vonatkozó titokvédelmi rendelkezéseket betartva;</w:t>
      </w:r>
    </w:p>
    <w:p w:rsidR="00B900CA" w:rsidRPr="00CC20E9" w:rsidRDefault="00CC20E9" w:rsidP="00CC20E9">
      <w:pPr>
        <w:widowControl/>
        <w:numPr>
          <w:ilvl w:val="0"/>
          <w:numId w:val="3"/>
        </w:numPr>
        <w:autoSpaceDE/>
        <w:autoSpaceDN/>
        <w:adjustRightInd/>
        <w:jc w:val="both"/>
        <w:rPr>
          <w:rFonts w:ascii="Times New Roman" w:hAnsi="Times New Roman"/>
          <w:bCs/>
          <w:iCs/>
        </w:rPr>
      </w:pPr>
      <w:r w:rsidRPr="00CF437B">
        <w:rPr>
          <w:rFonts w:ascii="Times New Roman" w:hAnsi="Times New Roman"/>
          <w:bCs/>
          <w:iCs/>
        </w:rPr>
        <w:t>az okmányok megőrzési kötelezettsége a Pmt. alapján előírt nyolc éves időtartam.</w:t>
      </w:r>
    </w:p>
    <w:p w:rsidR="00B900CA" w:rsidRPr="00E05199" w:rsidRDefault="00B900CA" w:rsidP="00DB00F0">
      <w:pPr>
        <w:numPr>
          <w:ilvl w:val="12"/>
          <w:numId w:val="0"/>
        </w:numPr>
        <w:ind w:right="-1"/>
        <w:jc w:val="both"/>
        <w:rPr>
          <w:rFonts w:ascii="Times New Roman" w:hAnsi="Times New Roman"/>
        </w:rPr>
      </w:pPr>
    </w:p>
    <w:p w:rsidR="00B900CA" w:rsidRPr="00E05199" w:rsidRDefault="00B900CA" w:rsidP="00DB00F0">
      <w:pPr>
        <w:numPr>
          <w:ilvl w:val="12"/>
          <w:numId w:val="0"/>
        </w:numPr>
        <w:ind w:right="-1"/>
        <w:jc w:val="center"/>
        <w:rPr>
          <w:rFonts w:ascii="Times New Roman" w:hAnsi="Times New Roman"/>
        </w:rPr>
      </w:pPr>
      <w:r w:rsidRPr="00E05199">
        <w:rPr>
          <w:rFonts w:ascii="Times New Roman" w:hAnsi="Times New Roman"/>
          <w:b/>
          <w:bCs/>
        </w:rPr>
        <w:t>V. A SZOLGÁLTATÓ ALKALMAZOTTAINAK KÖTELEZETTSÉGEI ÉS FELADATAI A PÉNZMOSÁS MEGELŐZÉSÉRE ÉS MEGAKADÁLYOZÁSÁRA IRÁNYULÓ TEVÉKENYSÉGBEN</w:t>
      </w:r>
    </w:p>
    <w:p w:rsidR="00B900CA" w:rsidRPr="00E05199" w:rsidRDefault="00B900CA" w:rsidP="003A38A2">
      <w:pPr>
        <w:ind w:right="-1"/>
        <w:jc w:val="both"/>
        <w:rPr>
          <w:rFonts w:ascii="Times New Roman" w:hAnsi="Times New Roman"/>
          <w:b/>
          <w:bCs/>
        </w:rPr>
      </w:pPr>
    </w:p>
    <w:p w:rsidR="00B900CA" w:rsidRPr="00E05199" w:rsidRDefault="00B900CA" w:rsidP="00DB00F0">
      <w:pPr>
        <w:ind w:right="-1"/>
        <w:jc w:val="both"/>
        <w:rPr>
          <w:rFonts w:ascii="Times New Roman" w:hAnsi="Times New Roman"/>
          <w:b/>
        </w:rPr>
      </w:pPr>
      <w:r w:rsidRPr="00E05199">
        <w:rPr>
          <w:rFonts w:ascii="Times New Roman" w:hAnsi="Times New Roman"/>
          <w:b/>
          <w:bCs/>
        </w:rPr>
        <w:t xml:space="preserve">Az ügyféllel közvetlen kapcsolatban álló ügyintézők, </w:t>
      </w:r>
      <w:r w:rsidRPr="00E05199">
        <w:rPr>
          <w:rFonts w:ascii="Times New Roman" w:hAnsi="Times New Roman"/>
          <w:b/>
        </w:rPr>
        <w:t>kötelezettségei</w:t>
      </w:r>
      <w:r w:rsidR="002F5D9B">
        <w:rPr>
          <w:rFonts w:ascii="Times New Roman" w:hAnsi="Times New Roman"/>
          <w:b/>
        </w:rPr>
        <w:t xml:space="preserve"> és jogai</w:t>
      </w:r>
    </w:p>
    <w:p w:rsidR="00B900CA" w:rsidRPr="00E05199" w:rsidRDefault="00B900CA" w:rsidP="00DB00F0">
      <w:pPr>
        <w:ind w:right="-1"/>
        <w:jc w:val="both"/>
        <w:rPr>
          <w:rFonts w:ascii="Times New Roman" w:hAnsi="Times New Roman"/>
          <w:b/>
        </w:rPr>
      </w:pPr>
    </w:p>
    <w:p w:rsidR="00B900CA" w:rsidRPr="00E05199" w:rsidRDefault="00F668A0" w:rsidP="00DB00F0">
      <w:pPr>
        <w:numPr>
          <w:ilvl w:val="0"/>
          <w:numId w:val="10"/>
        </w:numPr>
        <w:ind w:right="-1" w:hanging="218"/>
        <w:jc w:val="both"/>
        <w:rPr>
          <w:rFonts w:ascii="Times New Roman" w:hAnsi="Times New Roman"/>
        </w:rPr>
      </w:pPr>
      <w:r w:rsidRPr="00E05199">
        <w:rPr>
          <w:rFonts w:ascii="Times New Roman" w:hAnsi="Times New Roman"/>
        </w:rPr>
        <w:t>)</w:t>
      </w:r>
      <w:r w:rsidR="008D63F5">
        <w:rPr>
          <w:rFonts w:ascii="Times New Roman" w:hAnsi="Times New Roman"/>
        </w:rPr>
        <w:t xml:space="preserve"> </w:t>
      </w:r>
      <w:r w:rsidR="00B900CA" w:rsidRPr="00E05199">
        <w:rPr>
          <w:rFonts w:ascii="Times New Roman" w:hAnsi="Times New Roman"/>
        </w:rPr>
        <w:t>Az ügyintéző kötelezettségei:</w:t>
      </w:r>
    </w:p>
    <w:p w:rsidR="00B900CA" w:rsidRPr="00E05199" w:rsidRDefault="00B900CA"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az ügyfél-átvilágítási kötelezettség teljesítése, így az </w:t>
      </w:r>
      <w:r w:rsidRPr="00E05199">
        <w:rPr>
          <w:rFonts w:ascii="Times New Roman" w:hAnsi="Times New Roman"/>
          <w:bCs/>
        </w:rPr>
        <w:t>ügyfél azonosítása során az</w:t>
      </w:r>
      <w:r w:rsidRPr="00E05199">
        <w:rPr>
          <w:rFonts w:ascii="Times New Roman" w:hAnsi="Times New Roman"/>
        </w:rPr>
        <w:t xml:space="preserve"> azonosító adatok felvétele / adatlap kitöltése, </w:t>
      </w:r>
      <w:r w:rsidRPr="00E05199">
        <w:rPr>
          <w:rFonts w:ascii="Times New Roman" w:hAnsi="Times New Roman"/>
          <w:bCs/>
        </w:rPr>
        <w:t>a személyazonosság</w:t>
      </w:r>
      <w:r w:rsidR="00E05199">
        <w:rPr>
          <w:rFonts w:ascii="Times New Roman" w:hAnsi="Times New Roman"/>
          <w:bCs/>
        </w:rPr>
        <w:t>ának</w:t>
      </w:r>
      <w:r w:rsidRPr="00E05199">
        <w:rPr>
          <w:rFonts w:ascii="Times New Roman" w:hAnsi="Times New Roman"/>
          <w:bCs/>
        </w:rPr>
        <w:t xml:space="preserve"> igazoló ellenőrzése, a tényleges tulajdonos azonosítása, az üzleti kapcsolat céljára és tervezett jellegére vonatkozó adatok rögzítése, illetve az üzleti kapcsolat folyamatos figyelemmel kísérése</w:t>
      </w:r>
      <w:r w:rsidR="00C36378" w:rsidRPr="00E05199">
        <w:rPr>
          <w:rFonts w:ascii="Times New Roman" w:hAnsi="Times New Roman"/>
        </w:rPr>
        <w:t>;</w:t>
      </w:r>
    </w:p>
    <w:p w:rsidR="00B900CA" w:rsidRPr="00E05199" w:rsidRDefault="006663F1"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 </w:t>
      </w:r>
      <w:r w:rsidR="00B900CA" w:rsidRPr="00E05199">
        <w:rPr>
          <w:rFonts w:ascii="Times New Roman" w:hAnsi="Times New Roman"/>
        </w:rPr>
        <w:t>bejelentésben az ügyfél-átvilágítási adatok és a pénzmosásra vagy a terrorizmus finanszírozására utaló adat, tény, körülmény részletes és pontos megfogalmazása</w:t>
      </w:r>
      <w:r w:rsidR="00C36378" w:rsidRPr="00E05199">
        <w:rPr>
          <w:rFonts w:ascii="Times New Roman" w:hAnsi="Times New Roman"/>
        </w:rPr>
        <w:t>;</w:t>
      </w:r>
    </w:p>
    <w:p w:rsidR="00B900CA" w:rsidRPr="00E05199" w:rsidRDefault="00FD6A4E" w:rsidP="00DB00F0">
      <w:pPr>
        <w:widowControl/>
        <w:numPr>
          <w:ilvl w:val="0"/>
          <w:numId w:val="7"/>
        </w:numPr>
        <w:tabs>
          <w:tab w:val="left" w:pos="1068"/>
        </w:tabs>
        <w:autoSpaceDE/>
        <w:autoSpaceDN/>
        <w:adjustRightInd/>
        <w:ind w:right="-1"/>
        <w:jc w:val="both"/>
        <w:rPr>
          <w:rFonts w:ascii="Times New Roman" w:hAnsi="Times New Roman"/>
        </w:rPr>
      </w:pPr>
      <w:r w:rsidRPr="00227877">
        <w:rPr>
          <w:rFonts w:ascii="Times New Roman" w:hAnsi="Times New Roman"/>
        </w:rPr>
        <w:t>pénzmosásra vagy a terrorizmus finanszírozására utaló adat, tény, körülmény felmerülése esetén</w:t>
      </w:r>
      <w:r w:rsidRPr="00E05199">
        <w:rPr>
          <w:rFonts w:ascii="Times New Roman" w:hAnsi="Times New Roman"/>
        </w:rPr>
        <w:t xml:space="preserve"> a </w:t>
      </w:r>
      <w:r w:rsidR="00B900CA" w:rsidRPr="00E05199">
        <w:rPr>
          <w:rFonts w:ascii="Times New Roman" w:hAnsi="Times New Roman"/>
        </w:rPr>
        <w:t>kitöltött bejelentési adatlap haladéktalan továbbítása a kijelölt személynek</w:t>
      </w:r>
      <w:r w:rsidR="00C36378" w:rsidRPr="00E05199">
        <w:rPr>
          <w:rFonts w:ascii="Times New Roman" w:hAnsi="Times New Roman"/>
        </w:rPr>
        <w:t>;</w:t>
      </w:r>
    </w:p>
    <w:p w:rsidR="00B900CA" w:rsidRPr="00E05199" w:rsidRDefault="00B900CA" w:rsidP="00DB00F0">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titokban tartani az ügyfél, illetve harmadik személy előtt a bejelentés, adatszolgáltatás teljesítését, tartalmát, valamint azt, hogy az ügyféllel szemben indult-e büntetőeljárás.</w:t>
      </w:r>
    </w:p>
    <w:p w:rsidR="00B900CA" w:rsidRPr="00E05199" w:rsidRDefault="00B900CA" w:rsidP="00DB00F0">
      <w:pPr>
        <w:tabs>
          <w:tab w:val="left" w:pos="426"/>
        </w:tabs>
        <w:ind w:left="426" w:right="-1"/>
        <w:jc w:val="both"/>
        <w:rPr>
          <w:rFonts w:ascii="Times New Roman" w:hAnsi="Times New Roman"/>
        </w:rPr>
      </w:pPr>
    </w:p>
    <w:p w:rsidR="00B900CA" w:rsidRPr="00E05199" w:rsidRDefault="00B900CA" w:rsidP="00DB00F0">
      <w:pPr>
        <w:tabs>
          <w:tab w:val="left" w:pos="426"/>
        </w:tabs>
        <w:ind w:left="426" w:right="-1"/>
        <w:jc w:val="both"/>
        <w:rPr>
          <w:rFonts w:ascii="Times New Roman" w:hAnsi="Times New Roman"/>
        </w:rPr>
      </w:pPr>
      <w:r w:rsidRPr="00E05199">
        <w:rPr>
          <w:rFonts w:ascii="Times New Roman" w:hAnsi="Times New Roman"/>
        </w:rPr>
        <w:t>2.) Az ügyintéző jogai:</w:t>
      </w:r>
    </w:p>
    <w:p w:rsidR="00B900CA" w:rsidRPr="00E05199" w:rsidRDefault="00B900CA" w:rsidP="003A38A2">
      <w:pPr>
        <w:widowControl/>
        <w:numPr>
          <w:ilvl w:val="0"/>
          <w:numId w:val="4"/>
        </w:numPr>
        <w:autoSpaceDE/>
        <w:autoSpaceDN/>
        <w:adjustRightInd/>
        <w:ind w:left="993" w:right="-1" w:hanging="284"/>
        <w:jc w:val="both"/>
        <w:rPr>
          <w:rFonts w:ascii="Times New Roman" w:hAnsi="Times New Roman"/>
        </w:rPr>
      </w:pPr>
      <w:r w:rsidRPr="00E05199">
        <w:rPr>
          <w:rFonts w:ascii="Times New Roman" w:hAnsi="Times New Roman"/>
          <w:bCs/>
        </w:rPr>
        <w:t>névtelenséghez való jog</w:t>
      </w:r>
      <w:r w:rsidRPr="00E05199">
        <w:rPr>
          <w:rFonts w:ascii="Times New Roman" w:hAnsi="Times New Roman"/>
        </w:rPr>
        <w:t xml:space="preserve">, melynek értelmében a bejelentő alkalmazott neve nem szerepelhet </w:t>
      </w:r>
      <w:r w:rsidRPr="00E05199">
        <w:rPr>
          <w:rFonts w:ascii="Times New Roman" w:hAnsi="Times New Roman"/>
          <w:bCs/>
        </w:rPr>
        <w:t>a bejelentéseken</w:t>
      </w:r>
      <w:r w:rsidRPr="00E05199">
        <w:rPr>
          <w:rFonts w:ascii="Times New Roman" w:hAnsi="Times New Roman"/>
        </w:rPr>
        <w:t xml:space="preserve">. A kijelölt személy kizárólag a </w:t>
      </w:r>
      <w:r w:rsidRPr="00E05199">
        <w:rPr>
          <w:rFonts w:ascii="Times New Roman" w:hAnsi="Times New Roman"/>
          <w:iCs/>
        </w:rPr>
        <w:t xml:space="preserve">pénzügyi információs </w:t>
      </w:r>
      <w:r w:rsidRPr="00E05199">
        <w:rPr>
          <w:rFonts w:ascii="Times New Roman" w:hAnsi="Times New Roman"/>
          <w:iCs/>
        </w:rPr>
        <w:lastRenderedPageBreak/>
        <w:t>egységként működő hatóság</w:t>
      </w:r>
      <w:r w:rsidRPr="00E05199">
        <w:rPr>
          <w:rFonts w:ascii="Times New Roman" w:hAnsi="Times New Roman"/>
        </w:rPr>
        <w:t xml:space="preserve"> kifejezett kérése esetén köteles a bejelentést kezdeményező alkalmazott személyére vonatkozó adatokat rendelkezésére bocsátani</w:t>
      </w:r>
      <w:r w:rsidR="000D415A" w:rsidRPr="00E05199">
        <w:rPr>
          <w:rFonts w:ascii="Times New Roman" w:hAnsi="Times New Roman"/>
        </w:rPr>
        <w:t>;</w:t>
      </w:r>
    </w:p>
    <w:p w:rsidR="00B900CA" w:rsidRPr="00E05199" w:rsidRDefault="00B900CA" w:rsidP="00DB00F0">
      <w:pPr>
        <w:widowControl/>
        <w:numPr>
          <w:ilvl w:val="0"/>
          <w:numId w:val="4"/>
        </w:numPr>
        <w:autoSpaceDE/>
        <w:autoSpaceDN/>
        <w:adjustRightInd/>
        <w:ind w:left="993" w:right="-1"/>
        <w:jc w:val="both"/>
        <w:rPr>
          <w:rFonts w:ascii="Times New Roman" w:hAnsi="Times New Roman"/>
        </w:rPr>
      </w:pPr>
      <w:r w:rsidRPr="00E05199">
        <w:rPr>
          <w:rFonts w:ascii="Times New Roman" w:hAnsi="Times New Roman"/>
        </w:rPr>
        <w:t xml:space="preserve">a bejelentés jóhiszemű megtételének kezdeményezése </w:t>
      </w:r>
      <w:r w:rsidR="000D415A" w:rsidRPr="00E05199">
        <w:rPr>
          <w:rFonts w:ascii="Times New Roman" w:hAnsi="Times New Roman"/>
        </w:rPr>
        <w:t>esetén nem vonható felelősségre a bejelentő akkor sem, ha az nem minősült utóbb megalapozottnak</w:t>
      </w:r>
      <w:r w:rsidR="00F668A0" w:rsidRPr="00E05199">
        <w:rPr>
          <w:rFonts w:ascii="Times New Roman" w:hAnsi="Times New Roman"/>
        </w:rPr>
        <w:t>.</w:t>
      </w:r>
    </w:p>
    <w:p w:rsidR="000D415A" w:rsidRPr="00E05199" w:rsidRDefault="000D415A" w:rsidP="00DB00F0">
      <w:pPr>
        <w:widowControl/>
        <w:autoSpaceDE/>
        <w:autoSpaceDN/>
        <w:adjustRightInd/>
        <w:ind w:left="633" w:right="-1"/>
        <w:jc w:val="both"/>
        <w:rPr>
          <w:rFonts w:ascii="Times New Roman" w:hAnsi="Times New Roman"/>
        </w:rPr>
      </w:pPr>
    </w:p>
    <w:p w:rsidR="00B900CA" w:rsidRPr="00E05199" w:rsidRDefault="00B900CA" w:rsidP="00DB00F0">
      <w:pPr>
        <w:numPr>
          <w:ilvl w:val="12"/>
          <w:numId w:val="0"/>
        </w:numPr>
        <w:ind w:right="-1"/>
        <w:jc w:val="center"/>
        <w:rPr>
          <w:rFonts w:ascii="Times New Roman" w:hAnsi="Times New Roman"/>
          <w:b/>
        </w:rPr>
      </w:pPr>
      <w:r w:rsidRPr="00E05199">
        <w:rPr>
          <w:rFonts w:ascii="Times New Roman" w:hAnsi="Times New Roman"/>
          <w:b/>
        </w:rPr>
        <w:t xml:space="preserve">VI. </w:t>
      </w:r>
      <w:r w:rsidR="00306998">
        <w:rPr>
          <w:rFonts w:ascii="Times New Roman" w:hAnsi="Times New Roman"/>
          <w:b/>
        </w:rPr>
        <w:t>NYILVÁNTARTÁS</w:t>
      </w:r>
    </w:p>
    <w:p w:rsidR="00B900CA" w:rsidRPr="00E05199" w:rsidRDefault="00B900CA" w:rsidP="003A38A2">
      <w:pPr>
        <w:pStyle w:val="BodyText21"/>
        <w:ind w:right="-1"/>
        <w:rPr>
          <w:b/>
          <w:szCs w:val="24"/>
        </w:rPr>
      </w:pPr>
    </w:p>
    <w:p w:rsidR="00B900CA" w:rsidRPr="00E05199" w:rsidRDefault="00B900CA" w:rsidP="00DB00F0">
      <w:pPr>
        <w:jc w:val="both"/>
        <w:rPr>
          <w:rFonts w:ascii="Times New Roman" w:hAnsi="Times New Roman"/>
          <w:bCs/>
        </w:rPr>
      </w:pPr>
      <w:r w:rsidRPr="00E05199">
        <w:rPr>
          <w:rFonts w:ascii="Times New Roman" w:hAnsi="Times New Roman"/>
          <w:bCs/>
        </w:rPr>
        <w:t xml:space="preserve">A szolgáltató az üzleti kapcsolat létesítésekor, az ügyfél-átvilágítási kötelezettség teljesítése során birtokába jutott adatokat, okiratokat, illetve azok másolatait, az üzleti kapcsolat megszűnésétől számított </w:t>
      </w:r>
      <w:r w:rsidR="00D43877">
        <w:rPr>
          <w:rFonts w:ascii="Times New Roman" w:hAnsi="Times New Roman"/>
          <w:bCs/>
        </w:rPr>
        <w:t>8</w:t>
      </w:r>
      <w:r w:rsidR="00D43877" w:rsidRPr="00E05199">
        <w:rPr>
          <w:rFonts w:ascii="Times New Roman" w:hAnsi="Times New Roman"/>
          <w:bCs/>
        </w:rPr>
        <w:t xml:space="preserve"> </w:t>
      </w:r>
      <w:r w:rsidRPr="00E05199">
        <w:rPr>
          <w:rFonts w:ascii="Times New Roman" w:hAnsi="Times New Roman"/>
          <w:bCs/>
        </w:rPr>
        <w:t>évig köteles megőrizni.</w:t>
      </w:r>
    </w:p>
    <w:p w:rsidR="00B900CA" w:rsidRPr="00E05199" w:rsidRDefault="00B900CA"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 xml:space="preserve">Az üzleti kapcsolat létesítésén kívüli, egyéb esetben előforduló ügyfél-átvilágítási kötelezettség teljesítése során birtokába jutott adatokat, okiratokat, illetve azok másolatait, valamint a bejelentési kötelezettség teljesítését igazoló iratokat, illetve azok másolatait a bejelentéstől számított </w:t>
      </w:r>
      <w:r w:rsidR="00D43877">
        <w:rPr>
          <w:rFonts w:ascii="Times New Roman" w:hAnsi="Times New Roman"/>
          <w:bCs/>
        </w:rPr>
        <w:t>8</w:t>
      </w:r>
      <w:r w:rsidR="00D43877" w:rsidRPr="00E05199">
        <w:rPr>
          <w:rFonts w:ascii="Times New Roman" w:hAnsi="Times New Roman"/>
          <w:b/>
          <w:bCs/>
        </w:rPr>
        <w:t xml:space="preserve"> </w:t>
      </w:r>
      <w:r w:rsidRPr="00E05199">
        <w:rPr>
          <w:rFonts w:ascii="Times New Roman" w:hAnsi="Times New Roman"/>
          <w:bCs/>
        </w:rPr>
        <w:t>évig köteles megőrizni.</w:t>
      </w:r>
    </w:p>
    <w:p w:rsidR="00B900CA" w:rsidRDefault="00B900CA" w:rsidP="00DB00F0">
      <w:pPr>
        <w:jc w:val="both"/>
        <w:rPr>
          <w:rFonts w:ascii="Times New Roman" w:hAnsi="Times New Roman"/>
          <w:bCs/>
        </w:rPr>
      </w:pPr>
    </w:p>
    <w:p w:rsidR="00D81436" w:rsidRDefault="00D81436" w:rsidP="00DB00F0">
      <w:pPr>
        <w:jc w:val="both"/>
        <w:rPr>
          <w:rFonts w:ascii="Times New Roman" w:hAnsi="Times New Roman"/>
          <w:bCs/>
        </w:rPr>
      </w:pPr>
      <w:r>
        <w:rPr>
          <w:rFonts w:ascii="Times New Roman" w:hAnsi="Times New Roman"/>
          <w:bCs/>
        </w:rPr>
        <w:t>A szolgáltató az előző bekezdésekben meghatározott adatokat, okiratokat a pénzügyi információs egységként működő hatóság, nyomozó hatóság, az ügyészség és a bíróság megkeresésére a megkeresésben meghatározott ideig, de legfeljebb 10 évig köteles megőrizni.</w:t>
      </w:r>
    </w:p>
    <w:p w:rsidR="00D81436" w:rsidRPr="00E05199" w:rsidRDefault="00D81436" w:rsidP="00DB00F0">
      <w:pPr>
        <w:jc w:val="both"/>
        <w:rPr>
          <w:rFonts w:ascii="Times New Roman" w:hAnsi="Times New Roman"/>
          <w:bCs/>
        </w:rPr>
      </w:pPr>
    </w:p>
    <w:p w:rsidR="00B900CA" w:rsidRPr="00E05199" w:rsidRDefault="00B900CA" w:rsidP="00DB00F0">
      <w:pPr>
        <w:jc w:val="both"/>
        <w:rPr>
          <w:rFonts w:ascii="Times New Roman" w:hAnsi="Times New Roman"/>
          <w:bCs/>
        </w:rPr>
      </w:pPr>
      <w:r w:rsidRPr="00E05199">
        <w:rPr>
          <w:rFonts w:ascii="Times New Roman" w:hAnsi="Times New Roman"/>
          <w:bCs/>
        </w:rPr>
        <w:t>Az adatokat visszakereshetően kell tárolni. Az adatváltozás miatt módosuló adatok esetén a régi adatokat oly módon kell megőrizni, hogy abban mind a régi, mind az új adatok megjelenjenek, valamint az adatváltozás időpontja is rögzítésre kerüljön.</w:t>
      </w:r>
    </w:p>
    <w:p w:rsidR="00B900CA" w:rsidRPr="00E05199" w:rsidRDefault="00B900CA" w:rsidP="00DB00F0">
      <w:pPr>
        <w:jc w:val="both"/>
        <w:rPr>
          <w:rFonts w:ascii="Times New Roman" w:hAnsi="Times New Roman"/>
          <w:bCs/>
          <w:i/>
        </w:rPr>
      </w:pPr>
    </w:p>
    <w:p w:rsidR="00CC20E9" w:rsidRPr="002C7400" w:rsidRDefault="00CC20E9" w:rsidP="00CC20E9">
      <w:pPr>
        <w:ind w:right="-1"/>
        <w:jc w:val="both"/>
        <w:rPr>
          <w:rFonts w:ascii="Times New Roman" w:hAnsi="Times New Roman"/>
        </w:rPr>
      </w:pPr>
      <w:r w:rsidRPr="002C7400">
        <w:rPr>
          <w:rFonts w:ascii="Times New Roman" w:hAnsi="Times New Roman"/>
        </w:rPr>
        <w:t xml:space="preserve">A Szolgáltató az ügyfél-átvilágítás elvégzéséhez </w:t>
      </w:r>
      <w:r w:rsidRPr="002C7400">
        <w:rPr>
          <w:rFonts w:ascii="Times New Roman" w:hAnsi="Times New Roman"/>
          <w:bCs/>
          <w:iCs/>
        </w:rPr>
        <w:t xml:space="preserve">az ügyféllel közvetlen kapcsolatban állók, illetve az ügyfél-átvilágítást, okmányok ellenőrzését, feldolgozását végző ügyintézők </w:t>
      </w:r>
      <w:r w:rsidRPr="00CF437B">
        <w:rPr>
          <w:rFonts w:ascii="Times New Roman" w:hAnsi="Times New Roman"/>
          <w:bCs/>
          <w:iCs/>
        </w:rPr>
        <w:t>a pénzmosásra vagy terrorizmus finanszírozására utaló adatot, tényt, körülményt beosztásuknál fogva észlelő alkalmazottak</w:t>
      </w:r>
      <w:r w:rsidRPr="002C7400">
        <w:rPr>
          <w:rFonts w:ascii="Times New Roman" w:hAnsi="Times New Roman"/>
          <w:bCs/>
          <w:iCs/>
        </w:rPr>
        <w:t xml:space="preserve"> részére </w:t>
      </w:r>
      <w:r>
        <w:rPr>
          <w:rFonts w:ascii="Times New Roman" w:hAnsi="Times New Roman"/>
          <w:bCs/>
          <w:iCs/>
        </w:rPr>
        <w:t xml:space="preserve">a </w:t>
      </w:r>
      <w:r w:rsidRPr="002C7400">
        <w:rPr>
          <w:rFonts w:ascii="Times New Roman" w:hAnsi="Times New Roman"/>
          <w:bCs/>
          <w:iCs/>
        </w:rPr>
        <w:t>szükséges technikai feltét</w:t>
      </w:r>
      <w:r>
        <w:rPr>
          <w:rFonts w:ascii="Times New Roman" w:hAnsi="Times New Roman"/>
          <w:bCs/>
          <w:iCs/>
        </w:rPr>
        <w:t>el</w:t>
      </w:r>
      <w:r w:rsidRPr="002C7400">
        <w:rPr>
          <w:rFonts w:ascii="Times New Roman" w:hAnsi="Times New Roman"/>
          <w:bCs/>
          <w:iCs/>
        </w:rPr>
        <w:t xml:space="preserve">eket biztosítja, </w:t>
      </w:r>
      <w:r>
        <w:rPr>
          <w:rFonts w:ascii="Times New Roman" w:hAnsi="Times New Roman"/>
        </w:rPr>
        <w:t>i</w:t>
      </w:r>
      <w:r w:rsidRPr="002C7400">
        <w:rPr>
          <w:rFonts w:ascii="Times New Roman" w:hAnsi="Times New Roman"/>
        </w:rPr>
        <w:t>ntézkedik az ügyfél-átvilágítási adatok adath</w:t>
      </w:r>
      <w:r>
        <w:rPr>
          <w:rFonts w:ascii="Times New Roman" w:hAnsi="Times New Roman"/>
        </w:rPr>
        <w:t xml:space="preserve">ordozóinak tárolási módjáról, </w:t>
      </w:r>
      <w:r w:rsidRPr="002C7400">
        <w:rPr>
          <w:rFonts w:ascii="Times New Roman" w:hAnsi="Times New Roman"/>
        </w:rPr>
        <w:t>hozzáférési lehetőségéről, illetve megőrzési kötelezettségéről is.</w:t>
      </w:r>
    </w:p>
    <w:p w:rsidR="00B900CA" w:rsidRPr="00E05199" w:rsidRDefault="00B900CA" w:rsidP="00DB00F0">
      <w:pPr>
        <w:ind w:right="-1"/>
        <w:jc w:val="both"/>
        <w:rPr>
          <w:rFonts w:ascii="Times New Roman" w:hAnsi="Times New Roman"/>
        </w:rPr>
      </w:pPr>
    </w:p>
    <w:p w:rsidR="00B900CA" w:rsidRPr="00E05199" w:rsidRDefault="00B900CA" w:rsidP="00DB00F0">
      <w:pPr>
        <w:pStyle w:val="Cmsor8"/>
        <w:ind w:right="-1"/>
        <w:jc w:val="center"/>
        <w:rPr>
          <w:i w:val="0"/>
          <w:sz w:val="24"/>
          <w:szCs w:val="24"/>
        </w:rPr>
      </w:pPr>
      <w:r w:rsidRPr="00E05199">
        <w:rPr>
          <w:i w:val="0"/>
          <w:sz w:val="24"/>
          <w:szCs w:val="24"/>
        </w:rPr>
        <w:t>VII. FELFEDÉS TILALMA</w:t>
      </w:r>
    </w:p>
    <w:p w:rsidR="00B900CA" w:rsidRPr="00E05199" w:rsidRDefault="00B900CA" w:rsidP="00DB00F0">
      <w:pPr>
        <w:ind w:right="-1"/>
        <w:jc w:val="both"/>
        <w:rPr>
          <w:rFonts w:ascii="Times New Roman" w:hAnsi="Times New Roman"/>
        </w:rPr>
      </w:pPr>
    </w:p>
    <w:p w:rsidR="00B900CA" w:rsidRPr="00E05199" w:rsidRDefault="00B900CA" w:rsidP="003A38A2">
      <w:pPr>
        <w:ind w:right="-1"/>
        <w:jc w:val="both"/>
        <w:rPr>
          <w:rFonts w:ascii="Times New Roman" w:hAnsi="Times New Roman"/>
        </w:rPr>
      </w:pPr>
      <w:r w:rsidRPr="00E05199">
        <w:rPr>
          <w:rFonts w:ascii="Times New Roman" w:hAnsi="Times New Roman"/>
        </w:rPr>
        <w:t>A Pmt. 27. § (1) bekezdése értelmében a szolgáltató az általa tett bejelentésről és az adatszolgáltatás megkeresés alapján való teljesítéséről, annak tartalmáról, a bejelentő személyéről, valamint arról, hogy az ügyféllel szemben indult-e büntetőeljárás, az ügyfélnek, illetve harmadik személynek, szervezetnek tájékoztatást nem adhat. Továbbá biztosítja, hogy a bejelentés megtörténte, annak tartalma és a bejelentő személye titokban maradjon.</w:t>
      </w:r>
    </w:p>
    <w:p w:rsidR="00B900CA" w:rsidRPr="00E05199" w:rsidRDefault="00B900CA" w:rsidP="00DB00F0">
      <w:pPr>
        <w:ind w:right="-1"/>
        <w:jc w:val="both"/>
        <w:rPr>
          <w:rFonts w:ascii="Times New Roman" w:hAnsi="Times New Roman"/>
          <w:bCs/>
        </w:rPr>
      </w:pPr>
      <w:r w:rsidRPr="00E05199">
        <w:rPr>
          <w:rFonts w:ascii="Times New Roman" w:hAnsi="Times New Roman"/>
          <w:bCs/>
        </w:rPr>
        <w:t>E tilalom nem terjed ki:</w:t>
      </w:r>
    </w:p>
    <w:p w:rsidR="00B900CA" w:rsidRPr="00E05199" w:rsidRDefault="00B900CA" w:rsidP="00DB00F0">
      <w:pPr>
        <w:numPr>
          <w:ilvl w:val="0"/>
          <w:numId w:val="46"/>
        </w:numPr>
        <w:ind w:right="-1"/>
        <w:jc w:val="both"/>
        <w:rPr>
          <w:rFonts w:ascii="Times New Roman" w:hAnsi="Times New Roman"/>
          <w:iCs/>
        </w:rPr>
      </w:pPr>
      <w:r w:rsidRPr="00E05199">
        <w:rPr>
          <w:rFonts w:ascii="Times New Roman" w:hAnsi="Times New Roman"/>
          <w:bCs/>
        </w:rPr>
        <w:t xml:space="preserve">a </w:t>
      </w:r>
      <w:r w:rsidRPr="00E05199">
        <w:rPr>
          <w:rFonts w:ascii="Times New Roman" w:hAnsi="Times New Roman"/>
          <w:iCs/>
        </w:rPr>
        <w:t xml:space="preserve">pénzügyi információs egységként működő hatóság </w:t>
      </w:r>
      <w:r w:rsidRPr="00E05199">
        <w:rPr>
          <w:rFonts w:ascii="Times New Roman" w:hAnsi="Times New Roman"/>
        </w:rPr>
        <w:t>tájékoztatására</w:t>
      </w:r>
      <w:r w:rsidR="00865377" w:rsidRPr="00E05199">
        <w:rPr>
          <w:rFonts w:ascii="Times New Roman" w:hAnsi="Times New Roman"/>
        </w:rPr>
        <w:t>;</w:t>
      </w:r>
    </w:p>
    <w:p w:rsidR="00B900CA" w:rsidRPr="00E05199" w:rsidRDefault="00B900CA" w:rsidP="00DB00F0">
      <w:pPr>
        <w:numPr>
          <w:ilvl w:val="0"/>
          <w:numId w:val="46"/>
        </w:numPr>
        <w:ind w:right="-1"/>
        <w:jc w:val="both"/>
        <w:rPr>
          <w:rFonts w:ascii="Times New Roman" w:hAnsi="Times New Roman"/>
        </w:rPr>
      </w:pPr>
      <w:r w:rsidRPr="00E05199">
        <w:rPr>
          <w:rFonts w:ascii="Times New Roman" w:hAnsi="Times New Roman"/>
          <w:iCs/>
        </w:rPr>
        <w:t>a</w:t>
      </w:r>
      <w:r w:rsidRPr="00E05199">
        <w:rPr>
          <w:rFonts w:ascii="Times New Roman" w:hAnsi="Times New Roman"/>
        </w:rPr>
        <w:t xml:space="preserve"> büntetőeljárást folytató nyomozó hatóság tájékoztatására</w:t>
      </w:r>
      <w:r w:rsidR="00865377" w:rsidRPr="00E05199">
        <w:rPr>
          <w:rFonts w:ascii="Times New Roman" w:hAnsi="Times New Roman"/>
        </w:rPr>
        <w:t>;</w:t>
      </w:r>
    </w:p>
    <w:p w:rsidR="00B900CA" w:rsidRPr="00E05199" w:rsidRDefault="00B900CA" w:rsidP="00DB00F0">
      <w:pPr>
        <w:numPr>
          <w:ilvl w:val="0"/>
          <w:numId w:val="46"/>
        </w:numPr>
        <w:tabs>
          <w:tab w:val="left" w:pos="426"/>
        </w:tabs>
        <w:ind w:right="-1"/>
        <w:jc w:val="both"/>
        <w:rPr>
          <w:rFonts w:ascii="Times New Roman" w:hAnsi="Times New Roman"/>
        </w:rPr>
      </w:pPr>
      <w:r w:rsidRPr="00E05199">
        <w:rPr>
          <w:rFonts w:ascii="Times New Roman" w:hAnsi="Times New Roman"/>
        </w:rPr>
        <w:t xml:space="preserve">a tagállambeli vagy olyan harmadik országbeli rokon </w:t>
      </w:r>
      <w:r w:rsidR="007A5A69" w:rsidRPr="00E05199">
        <w:rPr>
          <w:rFonts w:ascii="Times New Roman" w:hAnsi="Times New Roman"/>
        </w:rPr>
        <w:t xml:space="preserve">tevékenységet folytató </w:t>
      </w:r>
      <w:r w:rsidRPr="00E05199">
        <w:rPr>
          <w:rFonts w:ascii="Times New Roman" w:hAnsi="Times New Roman"/>
        </w:rPr>
        <w:t>szolgáltatók közötti információtovábbításra, ahol a Pmt</w:t>
      </w:r>
      <w:r w:rsidR="000C4C88" w:rsidRPr="00E05199">
        <w:rPr>
          <w:rFonts w:ascii="Times New Roman" w:hAnsi="Times New Roman"/>
        </w:rPr>
        <w:t>.</w:t>
      </w:r>
      <w:r w:rsidRPr="00E05199">
        <w:rPr>
          <w:rFonts w:ascii="Times New Roman" w:hAnsi="Times New Roman"/>
        </w:rPr>
        <w:t>-ben meghatározottakkal egyenértékű követelmények alkalmazandók, ha az érintett személyek szakmai tevékenységüket ugyanazon jogi személyen vagy egy hálózaton belül folytatják.</w:t>
      </w:r>
    </w:p>
    <w:p w:rsidR="00B900CA" w:rsidRPr="00E05199" w:rsidRDefault="00B900CA" w:rsidP="00DB00F0">
      <w:pPr>
        <w:numPr>
          <w:ilvl w:val="0"/>
          <w:numId w:val="46"/>
        </w:numPr>
        <w:tabs>
          <w:tab w:val="left" w:pos="0"/>
        </w:tabs>
        <w:ind w:right="-1"/>
        <w:jc w:val="both"/>
        <w:rPr>
          <w:rFonts w:ascii="Times New Roman" w:hAnsi="Times New Roman"/>
        </w:rPr>
      </w:pPr>
      <w:r w:rsidRPr="00E05199">
        <w:rPr>
          <w:rFonts w:ascii="Times New Roman" w:hAnsi="Times New Roman"/>
        </w:rPr>
        <w:t>az információk felfedésére két vagy több szolgáltató között, feltéve, hogy</w:t>
      </w:r>
    </w:p>
    <w:p w:rsidR="00B900CA" w:rsidRPr="00E05199" w:rsidRDefault="00B900CA" w:rsidP="003A38A2">
      <w:pPr>
        <w:ind w:left="1413" w:right="-1" w:hanging="420"/>
        <w:jc w:val="both"/>
        <w:rPr>
          <w:rFonts w:ascii="Times New Roman" w:hAnsi="Times New Roman"/>
        </w:rPr>
      </w:pPr>
      <w:r w:rsidRPr="00E05199">
        <w:rPr>
          <w:rFonts w:ascii="Times New Roman" w:hAnsi="Times New Roman"/>
        </w:rPr>
        <w:t>a)</w:t>
      </w:r>
      <w:r w:rsidRPr="00E05199">
        <w:rPr>
          <w:rFonts w:ascii="Times New Roman" w:hAnsi="Times New Roman"/>
        </w:rPr>
        <w:tab/>
        <w:t>az információk ugyanazon ügyfélre</w:t>
      </w:r>
      <w:r w:rsidR="00622C2F">
        <w:rPr>
          <w:rFonts w:ascii="Times New Roman" w:hAnsi="Times New Roman"/>
        </w:rPr>
        <w:t xml:space="preserve"> és ugyanazon ügyleti megbízásra</w:t>
      </w:r>
      <w:r w:rsidRPr="00E05199">
        <w:rPr>
          <w:rFonts w:ascii="Times New Roman" w:hAnsi="Times New Roman"/>
        </w:rPr>
        <w:t xml:space="preserve"> vonatkoznak, és</w:t>
      </w:r>
    </w:p>
    <w:p w:rsidR="00B900CA" w:rsidRPr="00E05199" w:rsidRDefault="00B900CA" w:rsidP="003A38A2">
      <w:pPr>
        <w:ind w:left="1418" w:right="-1" w:hanging="425"/>
        <w:jc w:val="both"/>
        <w:rPr>
          <w:rFonts w:ascii="Times New Roman" w:hAnsi="Times New Roman"/>
        </w:rPr>
      </w:pPr>
      <w:r w:rsidRPr="00E05199">
        <w:rPr>
          <w:rFonts w:ascii="Times New Roman" w:hAnsi="Times New Roman"/>
        </w:rPr>
        <w:t>b)</w:t>
      </w:r>
      <w:r w:rsidRPr="00E05199">
        <w:rPr>
          <w:rFonts w:ascii="Times New Roman" w:hAnsi="Times New Roman"/>
        </w:rPr>
        <w:tab/>
        <w:t>két vagy több érintett szolgáltató közül legalább az egyik Magyar</w:t>
      </w:r>
      <w:r w:rsidR="00684566">
        <w:rPr>
          <w:rFonts w:ascii="Times New Roman" w:hAnsi="Times New Roman"/>
        </w:rPr>
        <w:t>ország</w:t>
      </w:r>
      <w:r w:rsidRPr="00E05199">
        <w:rPr>
          <w:rFonts w:ascii="Times New Roman" w:hAnsi="Times New Roman"/>
        </w:rPr>
        <w:t xml:space="preserve"> </w:t>
      </w:r>
      <w:r w:rsidRPr="00E05199">
        <w:rPr>
          <w:rFonts w:ascii="Times New Roman" w:hAnsi="Times New Roman"/>
        </w:rPr>
        <w:lastRenderedPageBreak/>
        <w:t>területén folytatja tevékenységét és a többi szolgáltató más tagállamban vagy olyan harmadik országban honos, ahol a Pmt.-ben meghatározottakkal egyenértékű követelmények alkalmazandók, és</w:t>
      </w:r>
    </w:p>
    <w:p w:rsidR="00B900CA" w:rsidRPr="00E05199" w:rsidRDefault="00B900CA" w:rsidP="00DB00F0">
      <w:pPr>
        <w:ind w:left="1418" w:right="-1" w:hanging="425"/>
        <w:jc w:val="both"/>
        <w:rPr>
          <w:rFonts w:ascii="Times New Roman" w:hAnsi="Times New Roman"/>
          <w:bCs/>
        </w:rPr>
      </w:pPr>
      <w:r w:rsidRPr="00E05199">
        <w:rPr>
          <w:rFonts w:ascii="Times New Roman" w:hAnsi="Times New Roman"/>
          <w:bCs/>
        </w:rPr>
        <w:t>c)</w:t>
      </w:r>
      <w:r w:rsidRPr="00E05199">
        <w:rPr>
          <w:rFonts w:ascii="Times New Roman" w:hAnsi="Times New Roman"/>
          <w:bCs/>
        </w:rPr>
        <w:tab/>
        <w:t>az érintett szolgáltatók könyvviteli (könyvelői), adószakértői, okleveles adószakértői, adótanácsadói tevékenységet megbízási illetve vállalkozási jogviszony alapján folytatnak, és</w:t>
      </w:r>
    </w:p>
    <w:p w:rsidR="00B900CA" w:rsidRPr="00E05199" w:rsidRDefault="00B900CA" w:rsidP="00DB00F0">
      <w:pPr>
        <w:ind w:left="1418" w:right="-1" w:hanging="425"/>
        <w:jc w:val="both"/>
        <w:rPr>
          <w:rFonts w:ascii="Times New Roman" w:hAnsi="Times New Roman"/>
          <w:bCs/>
        </w:rPr>
      </w:pPr>
      <w:r w:rsidRPr="00E05199">
        <w:rPr>
          <w:rFonts w:ascii="Times New Roman" w:hAnsi="Times New Roman"/>
          <w:bCs/>
        </w:rPr>
        <w:t>d)</w:t>
      </w:r>
      <w:r w:rsidRPr="00E05199">
        <w:rPr>
          <w:rFonts w:ascii="Times New Roman" w:hAnsi="Times New Roman"/>
          <w:bCs/>
        </w:rPr>
        <w:tab/>
        <w:t>a szakmai titoktartás és a személyes adatok védelme tekintetében a belföldi követelményekkel egyenértékű követelmények irányadók a szolgáltatókra.</w:t>
      </w:r>
    </w:p>
    <w:p w:rsidR="000C4C88" w:rsidRPr="00E05199" w:rsidRDefault="000C4C88" w:rsidP="00DB00F0">
      <w:pPr>
        <w:ind w:right="-1"/>
        <w:jc w:val="both"/>
        <w:rPr>
          <w:rFonts w:ascii="Times New Roman" w:hAnsi="Times New Roman"/>
        </w:rPr>
      </w:pPr>
    </w:p>
    <w:p w:rsidR="001B501C" w:rsidRDefault="001B501C" w:rsidP="001B501C">
      <w:pPr>
        <w:pStyle w:val="Szvegtrzs"/>
        <w:spacing w:after="0"/>
        <w:ind w:right="-1"/>
        <w:jc w:val="center"/>
        <w:rPr>
          <w:rFonts w:ascii="Times New Roman" w:hAnsi="Times New Roman"/>
          <w:b/>
        </w:rPr>
      </w:pPr>
    </w:p>
    <w:p w:rsidR="00B900CA" w:rsidRPr="00E05199" w:rsidRDefault="00562DA5" w:rsidP="001B501C">
      <w:pPr>
        <w:pStyle w:val="Szvegtrzs"/>
        <w:spacing w:after="0"/>
        <w:ind w:right="-1"/>
        <w:jc w:val="center"/>
        <w:rPr>
          <w:rFonts w:ascii="Times New Roman" w:hAnsi="Times New Roman"/>
          <w:b/>
        </w:rPr>
      </w:pPr>
      <w:r w:rsidRPr="00E05199">
        <w:rPr>
          <w:rFonts w:ascii="Times New Roman" w:hAnsi="Times New Roman"/>
          <w:b/>
        </w:rPr>
        <w:t>VII</w:t>
      </w:r>
      <w:r w:rsidR="00B900CA" w:rsidRPr="00E05199">
        <w:rPr>
          <w:rFonts w:ascii="Times New Roman" w:hAnsi="Times New Roman"/>
          <w:b/>
        </w:rPr>
        <w:t>I. BELSŐ ELLENŐRZŐ ÉS INFORMÁCIÓS RENDSZER</w:t>
      </w:r>
    </w:p>
    <w:p w:rsidR="00B900CA" w:rsidRPr="00E05199" w:rsidRDefault="00B900CA" w:rsidP="00DB00F0">
      <w:pPr>
        <w:ind w:right="-1"/>
        <w:jc w:val="both"/>
        <w:rPr>
          <w:rFonts w:ascii="Times New Roman" w:hAnsi="Times New Roman"/>
          <w:b/>
        </w:rPr>
      </w:pPr>
    </w:p>
    <w:p w:rsidR="00B900CA" w:rsidRPr="00E05199" w:rsidRDefault="00B900CA" w:rsidP="003A38A2">
      <w:pPr>
        <w:pStyle w:val="BodyText21"/>
        <w:ind w:right="-1"/>
        <w:rPr>
          <w:szCs w:val="24"/>
        </w:rPr>
      </w:pPr>
      <w:r w:rsidRPr="00E05199">
        <w:rPr>
          <w:bCs/>
          <w:iCs/>
          <w:szCs w:val="24"/>
        </w:rPr>
        <w:t>Az alkalmazottat foglalkoztató szolgáltató, a pénzmosást vagy terrorizmus finanszírozását lehetővé tevő, illetőleg megvalósító üzleti kapcsolatok megakadályozása érdekében az ügyfelek átvilágítását, a bejelentés teljesítését és a nyilvántartás vezetését elősegítő belső ellenőrző és információs rendszert működtet.</w:t>
      </w:r>
    </w:p>
    <w:p w:rsidR="00B900CA" w:rsidRPr="00E05199" w:rsidRDefault="00B900CA" w:rsidP="00DB00F0">
      <w:pPr>
        <w:ind w:right="-1"/>
        <w:jc w:val="both"/>
        <w:rPr>
          <w:rFonts w:ascii="Times New Roman" w:hAnsi="Times New Roman"/>
        </w:rPr>
      </w:pPr>
    </w:p>
    <w:p w:rsidR="00A30ACD" w:rsidRPr="00CC20E9" w:rsidRDefault="00CC20E9" w:rsidP="00CC20E9">
      <w:pPr>
        <w:jc w:val="both"/>
        <w:rPr>
          <w:color w:val="000000"/>
        </w:rPr>
      </w:pPr>
      <w:r w:rsidRPr="001D427A">
        <w:rPr>
          <w:color w:val="000000"/>
        </w:rPr>
        <w:t>A Szolgáltató által ellenőrzési jogkörrel felruházott személy a VI.2. pont szerinti kijelö</w:t>
      </w:r>
      <w:r>
        <w:rPr>
          <w:color w:val="000000"/>
        </w:rPr>
        <w:t>lt személy. A kijelölt személy</w:t>
      </w:r>
      <w:r w:rsidRPr="001D427A">
        <w:rPr>
          <w:color w:val="000000"/>
        </w:rPr>
        <w:t xml:space="preserve"> időközönként felülvizsgálja az ügyfél-átvilágítás megtörténtének, teljeskörűségét, a felvett adatok kezelését, a bejelentésre okot adó tények, körülmények felismerését az alkalmazottak által végzett tevékenység során, továbbá a Pmt. alapján vezetett nyilvántartások naprakészségét. </w:t>
      </w:r>
    </w:p>
    <w:p w:rsidR="006A5D3B" w:rsidRPr="00E05199" w:rsidRDefault="006A5D3B" w:rsidP="00DB00F0">
      <w:pPr>
        <w:ind w:right="-1"/>
        <w:jc w:val="both"/>
        <w:rPr>
          <w:rFonts w:ascii="Times New Roman" w:hAnsi="Times New Roman"/>
          <w:bCs/>
        </w:rPr>
      </w:pPr>
    </w:p>
    <w:p w:rsidR="00B900CA" w:rsidRPr="00E05199" w:rsidRDefault="00562DA5" w:rsidP="00DB00F0">
      <w:pPr>
        <w:ind w:right="-1"/>
        <w:jc w:val="center"/>
        <w:rPr>
          <w:rFonts w:ascii="Times New Roman" w:hAnsi="Times New Roman"/>
          <w:b/>
        </w:rPr>
      </w:pPr>
      <w:r w:rsidRPr="00E05199">
        <w:rPr>
          <w:rFonts w:ascii="Times New Roman" w:hAnsi="Times New Roman"/>
          <w:b/>
          <w:bCs/>
        </w:rPr>
        <w:t>I</w:t>
      </w:r>
      <w:r w:rsidR="00B900CA" w:rsidRPr="00E05199">
        <w:rPr>
          <w:rFonts w:ascii="Times New Roman" w:hAnsi="Times New Roman"/>
          <w:b/>
          <w:bCs/>
        </w:rPr>
        <w:t>X. SPECIÁLIS KÉPZÉSI PROGRAMOK SZERVEZÉSE</w:t>
      </w:r>
    </w:p>
    <w:p w:rsidR="00B900CA" w:rsidRPr="00E05199" w:rsidRDefault="00B900CA" w:rsidP="003A38A2">
      <w:pPr>
        <w:pStyle w:val="Szvegtrzs"/>
        <w:spacing w:after="0"/>
        <w:ind w:right="-1"/>
        <w:jc w:val="both"/>
        <w:rPr>
          <w:rFonts w:ascii="Times New Roman" w:hAnsi="Times New Roman"/>
        </w:rPr>
      </w:pPr>
    </w:p>
    <w:p w:rsidR="00B900CA" w:rsidRPr="00E05199" w:rsidRDefault="00B900CA" w:rsidP="00DB00F0">
      <w:pPr>
        <w:pStyle w:val="Szvegtrzs"/>
        <w:spacing w:after="0"/>
        <w:ind w:right="-1"/>
        <w:jc w:val="both"/>
        <w:rPr>
          <w:rFonts w:ascii="Times New Roman" w:hAnsi="Times New Roman"/>
        </w:rPr>
      </w:pPr>
      <w:r w:rsidRPr="00E05199">
        <w:rPr>
          <w:rFonts w:ascii="Times New Roman" w:hAnsi="Times New Roman"/>
        </w:rPr>
        <w:t>Az alkalmazottat foglalkoztató szolgáltató köteles az alkalmazottak részvételével speciális képzési program szervezéséről gondoskodni.</w:t>
      </w:r>
    </w:p>
    <w:p w:rsidR="00B900CA" w:rsidRPr="00E05199" w:rsidRDefault="00B900CA" w:rsidP="00DB00F0">
      <w:pPr>
        <w:pStyle w:val="Szvegtrzs"/>
        <w:spacing w:after="0"/>
        <w:ind w:right="-1"/>
        <w:jc w:val="both"/>
        <w:rPr>
          <w:rFonts w:ascii="Times New Roman" w:hAnsi="Times New Roman"/>
        </w:rPr>
      </w:pPr>
      <w:r w:rsidRPr="00E05199">
        <w:rPr>
          <w:rFonts w:ascii="Times New Roman" w:hAnsi="Times New Roman"/>
        </w:rPr>
        <w:t>A speciális képzési program keretében a szolgáltató köteles gondoskodni arról, hogy az alkalmazottai</w:t>
      </w:r>
    </w:p>
    <w:p w:rsidR="008D63F5" w:rsidRDefault="008D63F5" w:rsidP="00DB00F0">
      <w:pPr>
        <w:pStyle w:val="Szvegtrzs"/>
        <w:spacing w:after="0"/>
        <w:ind w:right="-1"/>
        <w:jc w:val="both"/>
        <w:rPr>
          <w:rFonts w:ascii="Times New Roman" w:hAnsi="Times New Roman"/>
        </w:rPr>
      </w:pPr>
    </w:p>
    <w:p w:rsidR="00B900CA" w:rsidRPr="00E05199"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a pénzmosásra és a terrorizmus finanszírozására vonatkozó jogszabályi rendelkezéseket megismerjék</w:t>
      </w:r>
      <w:r w:rsidR="00391BC4" w:rsidRPr="00E05199">
        <w:rPr>
          <w:rFonts w:ascii="Times New Roman" w:hAnsi="Times New Roman"/>
        </w:rPr>
        <w:t>;</w:t>
      </w:r>
    </w:p>
    <w:p w:rsidR="00B900CA" w:rsidRPr="00E05199"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a pénzmosást és a terrorizmus finanszírozását lehetővé tevő, illetőleg megvalósító üzleti kapcsolatot felismerjék</w:t>
      </w:r>
      <w:r w:rsidR="00391BC4" w:rsidRPr="00E05199">
        <w:rPr>
          <w:rFonts w:ascii="Times New Roman" w:hAnsi="Times New Roman"/>
        </w:rPr>
        <w:t>;</w:t>
      </w:r>
    </w:p>
    <w:p w:rsidR="00B900CA" w:rsidRPr="00E05199"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pénzmosásra vagy a terrorizmus finanszírozására utaló adat, tény, körülmény felmerülése esetén a Pmt.-nek megfelelően tudjanak eljárni</w:t>
      </w:r>
      <w:r w:rsidR="00391BC4" w:rsidRPr="00E05199">
        <w:rPr>
          <w:rFonts w:ascii="Times New Roman" w:hAnsi="Times New Roman"/>
        </w:rPr>
        <w:t>;</w:t>
      </w:r>
    </w:p>
    <w:p w:rsidR="00B900CA" w:rsidRDefault="00B900CA" w:rsidP="00DB00F0">
      <w:pPr>
        <w:pStyle w:val="Szvegtrzs"/>
        <w:numPr>
          <w:ilvl w:val="0"/>
          <w:numId w:val="50"/>
        </w:numPr>
        <w:spacing w:after="0"/>
        <w:ind w:right="-1"/>
        <w:jc w:val="both"/>
        <w:rPr>
          <w:rFonts w:ascii="Times New Roman" w:hAnsi="Times New Roman"/>
        </w:rPr>
      </w:pPr>
      <w:r w:rsidRPr="00E05199">
        <w:rPr>
          <w:rFonts w:ascii="Times New Roman" w:hAnsi="Times New Roman"/>
        </w:rPr>
        <w:t xml:space="preserve">az Európai Unió által elrendelt pénzügyi és vagyoni korlátozó intézkedések végrehajtásáról szóló törvény rendelkezéseit ismerjék, és az abban meghatározott kötelezettségeknek megfelelően tudjanak eljárni. Az Európai Unió konszolidált szankciós listája és a szankciós listáját érintő módosítások a </w:t>
      </w:r>
      <w:hyperlink r:id="rId8" w:history="1">
        <w:r w:rsidR="003C2694" w:rsidRPr="003C2694">
          <w:rPr>
            <w:rStyle w:val="Hiperhivatkozs"/>
            <w:rFonts w:ascii="Times New Roman" w:hAnsi="Times New Roman"/>
            <w:b/>
          </w:rPr>
          <w:t>http://</w:t>
        </w:r>
        <w:r w:rsidR="003C2694" w:rsidRPr="00553A9B">
          <w:rPr>
            <w:rStyle w:val="Hiperhivatkozs"/>
            <w:rFonts w:ascii="Times New Roman" w:hAnsi="Times New Roman"/>
            <w:b/>
          </w:rPr>
          <w:t>nav.gov.hu</w:t>
        </w:r>
        <w:r w:rsidR="003C2694" w:rsidRPr="006B00FD">
          <w:rPr>
            <w:rStyle w:val="Hiperhivatkozs"/>
            <w:rFonts w:ascii="Times New Roman" w:hAnsi="Times New Roman"/>
            <w:b/>
          </w:rPr>
          <w:t>/nav/penzmosas</w:t>
        </w:r>
      </w:hyperlink>
      <w:r w:rsidRPr="00E05199">
        <w:rPr>
          <w:rFonts w:ascii="Times New Roman" w:hAnsi="Times New Roman"/>
          <w:b/>
        </w:rPr>
        <w:t xml:space="preserve"> </w:t>
      </w:r>
      <w:r w:rsidRPr="00E05199">
        <w:rPr>
          <w:rFonts w:ascii="Times New Roman" w:hAnsi="Times New Roman"/>
        </w:rPr>
        <w:t>honlapon</w:t>
      </w:r>
      <w:r w:rsidRPr="00E05199">
        <w:rPr>
          <w:rFonts w:ascii="Times New Roman" w:hAnsi="Times New Roman"/>
          <w:b/>
        </w:rPr>
        <w:t xml:space="preserve"> </w:t>
      </w:r>
      <w:r w:rsidRPr="00E05199">
        <w:rPr>
          <w:rFonts w:ascii="Times New Roman" w:hAnsi="Times New Roman"/>
        </w:rPr>
        <w:t>keresztül érhetők el</w:t>
      </w:r>
      <w:r w:rsidR="00536BEF">
        <w:rPr>
          <w:rFonts w:ascii="Times New Roman" w:hAnsi="Times New Roman"/>
        </w:rPr>
        <w:t>;</w:t>
      </w:r>
    </w:p>
    <w:p w:rsidR="00D43877" w:rsidRPr="00E05199" w:rsidRDefault="00D43877" w:rsidP="00DB00F0">
      <w:pPr>
        <w:pStyle w:val="Szvegtrzs"/>
        <w:numPr>
          <w:ilvl w:val="0"/>
          <w:numId w:val="50"/>
        </w:numPr>
        <w:spacing w:after="0"/>
        <w:ind w:right="-1"/>
        <w:jc w:val="both"/>
        <w:rPr>
          <w:rFonts w:ascii="Times New Roman" w:hAnsi="Times New Roman"/>
        </w:rPr>
      </w:pPr>
      <w:r>
        <w:rPr>
          <w:rFonts w:ascii="Times New Roman" w:hAnsi="Times New Roman"/>
        </w:rPr>
        <w:t xml:space="preserve">jelen </w:t>
      </w:r>
      <w:r w:rsidR="00536BEF">
        <w:rPr>
          <w:rFonts w:ascii="Times New Roman" w:hAnsi="Times New Roman"/>
        </w:rPr>
        <w:t>S</w:t>
      </w:r>
      <w:r>
        <w:rPr>
          <w:rFonts w:ascii="Times New Roman" w:hAnsi="Times New Roman"/>
        </w:rPr>
        <w:t>zabályzat tartalmát megismerjék</w:t>
      </w:r>
      <w:r w:rsidR="00536BEF">
        <w:rPr>
          <w:rFonts w:ascii="Times New Roman" w:hAnsi="Times New Roman"/>
        </w:rPr>
        <w:t>.</w:t>
      </w:r>
    </w:p>
    <w:p w:rsidR="00B900CA" w:rsidRDefault="00B900CA" w:rsidP="003A38A2">
      <w:pPr>
        <w:ind w:right="-1"/>
        <w:jc w:val="both"/>
        <w:outlineLvl w:val="0"/>
        <w:rPr>
          <w:rFonts w:ascii="Times New Roman" w:hAnsi="Times New Roman"/>
        </w:rPr>
      </w:pPr>
    </w:p>
    <w:p w:rsidR="00536BEF" w:rsidRDefault="00536BEF" w:rsidP="003A38A2">
      <w:pPr>
        <w:ind w:right="-1"/>
        <w:jc w:val="both"/>
        <w:outlineLvl w:val="0"/>
        <w:rPr>
          <w:rFonts w:ascii="Times New Roman" w:hAnsi="Times New Roman"/>
        </w:rPr>
      </w:pPr>
    </w:p>
    <w:p w:rsidR="00536BEF" w:rsidRPr="00E05199" w:rsidRDefault="00536BEF" w:rsidP="003A38A2">
      <w:pPr>
        <w:ind w:right="-1"/>
        <w:jc w:val="both"/>
        <w:outlineLvl w:val="0"/>
        <w:rPr>
          <w:rFonts w:ascii="Times New Roman" w:hAnsi="Times New Roman"/>
        </w:rPr>
      </w:pPr>
    </w:p>
    <w:p w:rsidR="00B900CA" w:rsidRPr="00227877" w:rsidRDefault="00B900CA" w:rsidP="00DB00F0">
      <w:pPr>
        <w:ind w:right="-1"/>
        <w:jc w:val="both"/>
        <w:outlineLvl w:val="0"/>
        <w:rPr>
          <w:rFonts w:ascii="Times New Roman" w:hAnsi="Times New Roman"/>
        </w:rPr>
      </w:pPr>
      <w:r w:rsidRPr="00E05199">
        <w:rPr>
          <w:rFonts w:ascii="Times New Roman" w:hAnsi="Times New Roman"/>
        </w:rPr>
        <w:t xml:space="preserve">A szolgáltató vezetője vagy az általa erre felhatalmazott </w:t>
      </w:r>
      <w:r w:rsidRPr="00E05199">
        <w:rPr>
          <w:rFonts w:ascii="Times New Roman" w:hAnsi="Times New Roman"/>
          <w:bCs/>
        </w:rPr>
        <w:t xml:space="preserve">személy </w:t>
      </w:r>
      <w:r w:rsidRPr="00E05199">
        <w:rPr>
          <w:rFonts w:ascii="Times New Roman" w:hAnsi="Times New Roman"/>
        </w:rPr>
        <w:t xml:space="preserve">kialakítja a képzés és továbbképzés szabályait, melynek során </w:t>
      </w:r>
      <w:r w:rsidRPr="00E05199">
        <w:rPr>
          <w:rFonts w:ascii="Times New Roman" w:hAnsi="Times New Roman"/>
          <w:bCs/>
        </w:rPr>
        <w:t>gondoskodik</w:t>
      </w:r>
      <w:r w:rsidRPr="00E05199">
        <w:rPr>
          <w:rFonts w:ascii="Times New Roman" w:hAnsi="Times New Roman"/>
        </w:rPr>
        <w:t xml:space="preserve"> a belépő alkalmazottak képzéséről, </w:t>
      </w:r>
      <w:r w:rsidRPr="00E05199">
        <w:rPr>
          <w:rFonts w:ascii="Times New Roman" w:hAnsi="Times New Roman"/>
          <w:bCs/>
        </w:rPr>
        <w:t>az alkalmazottak rendszeres, évente legalább egy alkalommal megszervezett továbbképzéséről</w:t>
      </w:r>
      <w:r w:rsidRPr="00E05199">
        <w:rPr>
          <w:rFonts w:ascii="Times New Roman" w:hAnsi="Times New Roman"/>
        </w:rPr>
        <w:t xml:space="preserve">, annak regisztrálásáról, dokumentálásáról és a megszerzett ismeretek ellenőrzéséről. A továbbképzések kapcsolódhatnak a pénzmosás megelőzésével kapcsolatos jogszabályok, új </w:t>
      </w:r>
      <w:r w:rsidRPr="00E05199">
        <w:rPr>
          <w:rFonts w:ascii="Times New Roman" w:hAnsi="Times New Roman"/>
        </w:rPr>
        <w:lastRenderedPageBreak/>
        <w:t>elkövetési trendek megjelenéséhez és a Szabályzat módosulásához is. Az oktatásnak ki kell térnie a pénzmosás</w:t>
      </w:r>
      <w:r w:rsidR="00226F7B" w:rsidRPr="00E05199">
        <w:rPr>
          <w:rFonts w:ascii="Times New Roman" w:hAnsi="Times New Roman"/>
        </w:rPr>
        <w:t>nak</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 xml:space="preserve">terrorizmus finanszírozásának </w:t>
      </w:r>
      <w:r w:rsidR="00226F7B" w:rsidRPr="00E05199">
        <w:rPr>
          <w:rFonts w:ascii="Times New Roman" w:hAnsi="Times New Roman"/>
        </w:rPr>
        <w:t>elméleti alapjaira</w:t>
      </w:r>
      <w:r w:rsidRPr="00E05199">
        <w:rPr>
          <w:rFonts w:ascii="Times New Roman" w:hAnsi="Times New Roman"/>
        </w:rPr>
        <w:t xml:space="preserve">, az </w:t>
      </w:r>
      <w:r w:rsidR="00226F7B" w:rsidRPr="00E05199">
        <w:rPr>
          <w:rFonts w:ascii="Times New Roman" w:hAnsi="Times New Roman"/>
        </w:rPr>
        <w:t>ügyfél-átvilágítás</w:t>
      </w:r>
      <w:r w:rsidRPr="00E05199">
        <w:rPr>
          <w:rFonts w:ascii="Times New Roman" w:hAnsi="Times New Roman"/>
        </w:rPr>
        <w:t xml:space="preserve"> és</w:t>
      </w:r>
      <w:r w:rsidR="00226F7B" w:rsidRPr="00E05199">
        <w:rPr>
          <w:rFonts w:ascii="Times New Roman" w:hAnsi="Times New Roman"/>
        </w:rPr>
        <w:t xml:space="preserve"> a</w:t>
      </w:r>
      <w:r w:rsidRPr="00E05199">
        <w:rPr>
          <w:rFonts w:ascii="Times New Roman" w:hAnsi="Times New Roman"/>
        </w:rPr>
        <w:t xml:space="preserve"> bejelentés belső eljárási rendjére, a pénzmosás</w:t>
      </w:r>
      <w:r w:rsidR="00226F7B" w:rsidRPr="00E05199">
        <w:rPr>
          <w:rFonts w:ascii="Times New Roman" w:hAnsi="Times New Roman"/>
        </w:rPr>
        <w:t>ra</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terrorizmus finanszírozására utaló esetekre is.</w:t>
      </w:r>
      <w:r w:rsidR="00D43877">
        <w:rPr>
          <w:rFonts w:ascii="Times New Roman" w:hAnsi="Times New Roman"/>
        </w:rPr>
        <w:t xml:space="preserve"> Az oktatás tárgyát és időpontját tartalmazó jelenléti ívet a résztvevőkkel történt aláíratás után</w:t>
      </w:r>
      <w:r w:rsidR="003D0B67">
        <w:rPr>
          <w:rFonts w:ascii="Times New Roman" w:hAnsi="Times New Roman"/>
        </w:rPr>
        <w:t xml:space="preserve"> a szolgáltató 5 évig </w:t>
      </w:r>
      <w:r w:rsidR="00484264">
        <w:rPr>
          <w:rFonts w:ascii="Times New Roman" w:hAnsi="Times New Roman"/>
        </w:rPr>
        <w:t xml:space="preserve">köteles </w:t>
      </w:r>
      <w:r w:rsidR="003D0B67">
        <w:rPr>
          <w:rFonts w:ascii="Times New Roman" w:hAnsi="Times New Roman"/>
        </w:rPr>
        <w:t>megőr</w:t>
      </w:r>
      <w:r w:rsidR="00484264">
        <w:rPr>
          <w:rFonts w:ascii="Times New Roman" w:hAnsi="Times New Roman"/>
        </w:rPr>
        <w:t>i</w:t>
      </w:r>
      <w:r w:rsidR="003D0B67">
        <w:rPr>
          <w:rFonts w:ascii="Times New Roman" w:hAnsi="Times New Roman"/>
        </w:rPr>
        <w:t>z</w:t>
      </w:r>
      <w:r w:rsidR="00484264">
        <w:rPr>
          <w:rFonts w:ascii="Times New Roman" w:hAnsi="Times New Roman"/>
        </w:rPr>
        <w:t>n</w:t>
      </w:r>
      <w:r w:rsidR="003D0B67">
        <w:rPr>
          <w:rFonts w:ascii="Times New Roman" w:hAnsi="Times New Roman"/>
        </w:rPr>
        <w:t xml:space="preserve">i. </w:t>
      </w:r>
    </w:p>
    <w:p w:rsidR="00B900CA" w:rsidRDefault="00B900CA" w:rsidP="00DB00F0">
      <w:pPr>
        <w:pStyle w:val="Cmsor4"/>
        <w:spacing w:before="0" w:after="0"/>
        <w:ind w:right="-1"/>
        <w:jc w:val="both"/>
        <w:rPr>
          <w:sz w:val="24"/>
          <w:szCs w:val="24"/>
        </w:rPr>
      </w:pPr>
    </w:p>
    <w:p w:rsidR="00B40E85" w:rsidRPr="00B40E85" w:rsidRDefault="00B40E85" w:rsidP="006A5D3B"/>
    <w:p w:rsidR="008D63F5" w:rsidRDefault="008D63F5" w:rsidP="00DB00F0">
      <w:pPr>
        <w:pStyle w:val="Cmsor4"/>
        <w:spacing w:before="0" w:after="0"/>
        <w:ind w:right="-1"/>
        <w:rPr>
          <w:i/>
          <w:sz w:val="24"/>
          <w:szCs w:val="24"/>
        </w:rPr>
      </w:pPr>
    </w:p>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414942" w:rsidRDefault="00414942" w:rsidP="00414942"/>
    <w:p w:rsidR="00CC20E9" w:rsidRDefault="00CC20E9" w:rsidP="00414942"/>
    <w:p w:rsidR="00CC20E9" w:rsidRDefault="00CC20E9" w:rsidP="00414942"/>
    <w:p w:rsidR="00CC20E9" w:rsidRDefault="00CC20E9" w:rsidP="00414942"/>
    <w:p w:rsidR="00CC20E9" w:rsidRDefault="00CC20E9" w:rsidP="00414942"/>
    <w:p w:rsidR="00414942" w:rsidRPr="00414942" w:rsidRDefault="00414942" w:rsidP="00414942"/>
    <w:p w:rsidR="00B900CA" w:rsidRPr="00E05199" w:rsidRDefault="00B900CA" w:rsidP="00DB00F0">
      <w:pPr>
        <w:pStyle w:val="Cmsor4"/>
        <w:spacing w:before="0" w:after="0"/>
        <w:ind w:right="-1"/>
        <w:jc w:val="center"/>
        <w:rPr>
          <w:i/>
          <w:sz w:val="24"/>
          <w:szCs w:val="24"/>
        </w:rPr>
      </w:pPr>
      <w:r w:rsidRPr="00E05199">
        <w:rPr>
          <w:i/>
          <w:sz w:val="24"/>
          <w:szCs w:val="24"/>
        </w:rPr>
        <w:lastRenderedPageBreak/>
        <w:t>MELLÉKLETEK</w:t>
      </w:r>
    </w:p>
    <w:p w:rsidR="00B900CA" w:rsidRPr="00E05199" w:rsidRDefault="00B900CA" w:rsidP="00DB00F0">
      <w:pPr>
        <w:ind w:right="-1"/>
        <w:jc w:val="both"/>
        <w:rPr>
          <w:rFonts w:ascii="Times New Roman" w:hAnsi="Times New Roman"/>
        </w:rPr>
      </w:pPr>
    </w:p>
    <w:p w:rsidR="00B900CA" w:rsidRPr="00E05199" w:rsidRDefault="00B900CA" w:rsidP="00DB00F0">
      <w:pPr>
        <w:ind w:right="-1"/>
        <w:jc w:val="both"/>
        <w:rPr>
          <w:rFonts w:ascii="Times New Roman" w:hAnsi="Times New Roman"/>
          <w:b/>
        </w:rPr>
      </w:pPr>
      <w:r w:rsidRPr="00257912">
        <w:rPr>
          <w:rFonts w:ascii="Times New Roman" w:hAnsi="Times New Roman"/>
          <w:b/>
        </w:rPr>
        <w:t xml:space="preserve">A </w:t>
      </w:r>
      <w:r w:rsidR="002744A7" w:rsidRPr="00257912">
        <w:rPr>
          <w:rFonts w:ascii="Times New Roman" w:hAnsi="Times New Roman"/>
          <w:b/>
        </w:rPr>
        <w:t>minta</w:t>
      </w:r>
      <w:r w:rsidRPr="00257912">
        <w:rPr>
          <w:rFonts w:ascii="Times New Roman" w:hAnsi="Times New Roman"/>
          <w:b/>
        </w:rPr>
        <w:t>szabályzat mellékletként tartalmazza:</w:t>
      </w:r>
    </w:p>
    <w:p w:rsidR="00B900CA" w:rsidRPr="00E05199" w:rsidRDefault="00B900CA" w:rsidP="00DB00F0">
      <w:pPr>
        <w:ind w:right="-1"/>
        <w:jc w:val="both"/>
        <w:rPr>
          <w:rFonts w:ascii="Times New Roman" w:hAnsi="Times New Roman"/>
          <w:b/>
        </w:rPr>
      </w:pPr>
    </w:p>
    <w:p w:rsidR="00B900CA" w:rsidRPr="00257912" w:rsidRDefault="00257912" w:rsidP="003A38A2">
      <w:pPr>
        <w:widowControl/>
        <w:tabs>
          <w:tab w:val="left" w:pos="284"/>
          <w:tab w:val="left" w:pos="709"/>
        </w:tabs>
        <w:autoSpaceDE/>
        <w:autoSpaceDN/>
        <w:adjustRightInd/>
        <w:ind w:left="142" w:right="-1"/>
        <w:jc w:val="both"/>
        <w:rPr>
          <w:rFonts w:ascii="Times New Roman" w:hAnsi="Times New Roman"/>
        </w:rPr>
      </w:pPr>
      <w:r>
        <w:rPr>
          <w:rFonts w:ascii="Times New Roman" w:hAnsi="Times New Roman"/>
        </w:rPr>
        <w:t xml:space="preserve">1    </w:t>
      </w:r>
      <w:r w:rsidR="00360644" w:rsidRPr="00257912">
        <w:rPr>
          <w:rFonts w:ascii="Times New Roman" w:hAnsi="Times New Roman"/>
        </w:rPr>
        <w:t>A</w:t>
      </w:r>
      <w:r w:rsidR="00B900CA" w:rsidRPr="00257912">
        <w:rPr>
          <w:rFonts w:ascii="Times New Roman" w:hAnsi="Times New Roman"/>
        </w:rPr>
        <w:t>z ügyfél-átvilágítás formanyomtatvány</w:t>
      </w:r>
      <w:r w:rsidR="00520E7A">
        <w:rPr>
          <w:rFonts w:ascii="Times New Roman" w:hAnsi="Times New Roman"/>
        </w:rPr>
        <w:t>a</w:t>
      </w:r>
      <w:r w:rsidR="00B40E85">
        <w:rPr>
          <w:rFonts w:ascii="Times New Roman" w:hAnsi="Times New Roman"/>
        </w:rPr>
        <w:t>;</w:t>
      </w:r>
    </w:p>
    <w:p w:rsidR="000A3004" w:rsidRPr="00257912" w:rsidRDefault="0069279B"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 xml:space="preserve">A </w:t>
      </w:r>
      <w:r w:rsidRPr="00257912">
        <w:rPr>
          <w:rFonts w:ascii="Times New Roman" w:hAnsi="Times New Roman"/>
          <w:bCs/>
        </w:rPr>
        <w:t>külföldi lakóhellyel rendelkező ügyfél nyilatkozata arról, hogy kiemelt közszereplőnek</w:t>
      </w:r>
      <w:r w:rsidRPr="00257912">
        <w:rPr>
          <w:rFonts w:ascii="Times New Roman" w:hAnsi="Times New Roman"/>
        </w:rPr>
        <w:t xml:space="preserve"> minősül-e</w:t>
      </w:r>
      <w:r w:rsidR="00B40E85">
        <w:rPr>
          <w:rFonts w:ascii="Times New Roman" w:hAnsi="Times New Roman"/>
        </w:rPr>
        <w:t>;</w:t>
      </w:r>
    </w:p>
    <w:p w:rsidR="0069279B" w:rsidRPr="00257912" w:rsidRDefault="0069279B" w:rsidP="00DB00F0">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 xml:space="preserve">Pmt. 23. § (1) bekezdésének </w:t>
      </w:r>
      <w:r w:rsidRPr="00257912">
        <w:rPr>
          <w:rFonts w:ascii="Times New Roman" w:hAnsi="Times New Roman"/>
          <w:bCs/>
          <w:i/>
          <w:iCs/>
        </w:rPr>
        <w:t>a)-b)</w:t>
      </w:r>
      <w:r w:rsidRPr="00257912">
        <w:rPr>
          <w:rFonts w:ascii="Times New Roman" w:hAnsi="Times New Roman"/>
          <w:bCs/>
          <w:iCs/>
        </w:rPr>
        <w:t xml:space="preserve"> </w:t>
      </w:r>
      <w:r w:rsidRPr="00257912">
        <w:rPr>
          <w:rFonts w:ascii="Times New Roman" w:hAnsi="Times New Roman"/>
          <w:bCs/>
        </w:rPr>
        <w:t>pontjában</w:t>
      </w:r>
      <w:r w:rsidRPr="00257912">
        <w:rPr>
          <w:rFonts w:ascii="Times New Roman" w:hAnsi="Times New Roman"/>
          <w:bCs/>
          <w:iCs/>
        </w:rPr>
        <w:t xml:space="preserve"> </w:t>
      </w:r>
      <w:r w:rsidRPr="00257912">
        <w:rPr>
          <w:rFonts w:ascii="Times New Roman" w:hAnsi="Times New Roman"/>
          <w:bCs/>
        </w:rPr>
        <w:t>meghatározott adatokat tartalmazó formanyomtatvány;</w:t>
      </w:r>
    </w:p>
    <w:p w:rsidR="00257912" w:rsidRPr="00257912" w:rsidRDefault="00257912" w:rsidP="003A38A2">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Pénzügyi információs egységként működő hatóság elérhetőségei</w:t>
      </w:r>
      <w:r w:rsidR="00B40E85">
        <w:rPr>
          <w:rFonts w:ascii="Times New Roman" w:hAnsi="Times New Roman"/>
          <w:bCs/>
        </w:rPr>
        <w:t>;</w:t>
      </w:r>
    </w:p>
    <w:p w:rsidR="00B900CA" w:rsidRPr="00257912" w:rsidRDefault="0069279B" w:rsidP="00DB00F0">
      <w:pPr>
        <w:numPr>
          <w:ilvl w:val="0"/>
          <w:numId w:val="10"/>
        </w:numPr>
        <w:tabs>
          <w:tab w:val="left" w:pos="284"/>
          <w:tab w:val="left" w:pos="709"/>
        </w:tabs>
        <w:jc w:val="both"/>
        <w:rPr>
          <w:rFonts w:ascii="Times New Roman" w:hAnsi="Times New Roman"/>
        </w:rPr>
      </w:pPr>
      <w:r w:rsidRPr="00DB00F0">
        <w:rPr>
          <w:rFonts w:ascii="Times New Roman" w:hAnsi="Times New Roman"/>
        </w:rPr>
        <w:t>Formanyomtatvány az Európai Unió által elrendelt pénzügyi és vagyoni korlátozó intézkedések végrehajtásáról szóló 2007. évi CLXXX. törvény alapján meghatározott bejelentés teljesítéséhez</w:t>
      </w:r>
      <w:r w:rsidR="00B40E85">
        <w:rPr>
          <w:rFonts w:ascii="Times New Roman" w:hAnsi="Times New Roman"/>
        </w:rPr>
        <w:t>;</w:t>
      </w:r>
    </w:p>
    <w:p w:rsidR="00412841" w:rsidRPr="00257912" w:rsidRDefault="00677CAE"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Az Európai</w:t>
      </w:r>
      <w:r w:rsidR="00651F59">
        <w:rPr>
          <w:rFonts w:ascii="Times New Roman" w:hAnsi="Times New Roman"/>
        </w:rPr>
        <w:t xml:space="preserve"> </w:t>
      </w:r>
      <w:r w:rsidRPr="00257912">
        <w:rPr>
          <w:rFonts w:ascii="Times New Roman" w:hAnsi="Times New Roman"/>
        </w:rPr>
        <w:t>Unió által elrendelt pénzügyi és vagyoni korlátozó intézkedések végrehajtásáról, valamint ehhez kapcsolódóan egyes törvények módosításáról szóló 2007. évi CLXXX. törvény</w:t>
      </w:r>
      <w:r w:rsidRPr="00257912" w:rsidDel="00677CAE">
        <w:rPr>
          <w:rFonts w:ascii="Times New Roman" w:hAnsi="Times New Roman"/>
        </w:rPr>
        <w:t xml:space="preserve"> </w:t>
      </w:r>
      <w:r w:rsidR="00B900CA" w:rsidRPr="00257912">
        <w:rPr>
          <w:rFonts w:ascii="Times New Roman" w:hAnsi="Times New Roman"/>
        </w:rPr>
        <w:t>10.</w:t>
      </w:r>
      <w:r w:rsidR="007F77F3" w:rsidRPr="00257912">
        <w:rPr>
          <w:rFonts w:ascii="Times New Roman" w:hAnsi="Times New Roman"/>
        </w:rPr>
        <w:t xml:space="preserve"> </w:t>
      </w:r>
      <w:r w:rsidR="00B900CA" w:rsidRPr="00257912">
        <w:rPr>
          <w:rFonts w:ascii="Times New Roman" w:hAnsi="Times New Roman"/>
        </w:rPr>
        <w:t>§</w:t>
      </w:r>
      <w:r w:rsidR="00B40E85">
        <w:rPr>
          <w:rFonts w:ascii="Times New Roman" w:hAnsi="Times New Roman"/>
        </w:rPr>
        <w:t>;</w:t>
      </w:r>
    </w:p>
    <w:p w:rsidR="00412841" w:rsidRPr="00257912" w:rsidRDefault="00B900CA" w:rsidP="00DB00F0">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35/2007. (XII. 29.) PM rendelet a pénzmosás és a terrorizmus finanszírozása megelőzéséről és megakadályozásáról szóló 2007. évi CXXXVI. törvény alapján elkészítendő belső szabályzat kötelező tartalmi elemeiről</w:t>
      </w:r>
      <w:r w:rsidR="00B40E85">
        <w:rPr>
          <w:rFonts w:ascii="Times New Roman" w:hAnsi="Times New Roman"/>
        </w:rPr>
        <w:t>;</w:t>
      </w:r>
    </w:p>
    <w:p w:rsidR="00907760" w:rsidRDefault="00412841" w:rsidP="00DB00F0">
      <w:pPr>
        <w:widowControl/>
        <w:numPr>
          <w:ilvl w:val="0"/>
          <w:numId w:val="10"/>
        </w:numPr>
        <w:tabs>
          <w:tab w:val="left" w:pos="284"/>
          <w:tab w:val="left" w:pos="709"/>
        </w:tabs>
        <w:autoSpaceDE/>
        <w:autoSpaceDN/>
        <w:adjustRightInd/>
        <w:ind w:right="-1"/>
        <w:jc w:val="both"/>
        <w:rPr>
          <w:rFonts w:ascii="Times New Roman" w:hAnsi="Times New Roman"/>
          <w:bCs/>
        </w:rPr>
      </w:pPr>
      <w:r w:rsidRPr="00257912">
        <w:rPr>
          <w:rFonts w:ascii="Times New Roman" w:hAnsi="Times New Roman"/>
          <w:bCs/>
        </w:rPr>
        <w:t>28/2008. (X. 10.) PM rendelet a pénzmosás és a terrorizmus finanszírozása megelőzéséről és megakadályozásáról szóló 2007. évi CXXXVI. törvényben meghatározottakkal egyenértékű követelményeket alkalmazó harmadik országokról</w:t>
      </w:r>
      <w:r w:rsidR="00414942">
        <w:rPr>
          <w:rFonts w:ascii="Times New Roman" w:hAnsi="Times New Roman"/>
          <w:bCs/>
        </w:rPr>
        <w:t>.</w:t>
      </w:r>
    </w:p>
    <w:p w:rsidR="00907760" w:rsidRDefault="00907760" w:rsidP="00DB00F0">
      <w:pPr>
        <w:widowControl/>
        <w:autoSpaceDE/>
        <w:autoSpaceDN/>
        <w:adjustRightInd/>
        <w:ind w:right="-1"/>
        <w:jc w:val="both"/>
        <w:rPr>
          <w:rFonts w:ascii="Times New Roman" w:hAnsi="Times New Roman"/>
          <w:bCs/>
        </w:rPr>
      </w:pPr>
    </w:p>
    <w:p w:rsidR="00907760" w:rsidRDefault="00907760" w:rsidP="00DB00F0">
      <w:pPr>
        <w:widowControl/>
        <w:autoSpaceDE/>
        <w:autoSpaceDN/>
        <w:adjustRightInd/>
        <w:ind w:right="-1"/>
        <w:jc w:val="both"/>
        <w:rPr>
          <w:rFonts w:ascii="Times New Roman" w:hAnsi="Times New Roman"/>
          <w:bCs/>
        </w:rPr>
      </w:pPr>
    </w:p>
    <w:p w:rsidR="00907760" w:rsidRDefault="00907760"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F82014" w:rsidRDefault="00F82014"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414942" w:rsidRDefault="00414942" w:rsidP="00DB00F0">
      <w:pPr>
        <w:widowControl/>
        <w:autoSpaceDE/>
        <w:autoSpaceDN/>
        <w:adjustRightInd/>
        <w:ind w:right="-1"/>
        <w:jc w:val="both"/>
        <w:rPr>
          <w:rFonts w:ascii="Times New Roman" w:hAnsi="Times New Roman"/>
          <w:bCs/>
        </w:rPr>
      </w:pPr>
    </w:p>
    <w:p w:rsidR="00520E7A" w:rsidRDefault="00520E7A" w:rsidP="00DB00F0">
      <w:pPr>
        <w:widowControl/>
        <w:autoSpaceDE/>
        <w:autoSpaceDN/>
        <w:adjustRightInd/>
        <w:ind w:right="-1"/>
        <w:jc w:val="both"/>
        <w:rPr>
          <w:rFonts w:ascii="Times New Roman" w:hAnsi="Times New Roman"/>
          <w:bCs/>
        </w:rPr>
      </w:pPr>
    </w:p>
    <w:p w:rsidR="00B900CA" w:rsidRPr="00E05199" w:rsidRDefault="00B900CA" w:rsidP="00DB00F0">
      <w:pPr>
        <w:widowControl/>
        <w:autoSpaceDE/>
        <w:autoSpaceDN/>
        <w:adjustRightInd/>
        <w:ind w:right="-1"/>
        <w:jc w:val="right"/>
        <w:rPr>
          <w:rFonts w:ascii="Times New Roman" w:hAnsi="Times New Roman"/>
          <w:b/>
          <w:bCs/>
          <w:i/>
        </w:rPr>
      </w:pPr>
      <w:r w:rsidRPr="00E05199">
        <w:rPr>
          <w:rFonts w:ascii="Times New Roman" w:hAnsi="Times New Roman"/>
          <w:b/>
          <w:i/>
        </w:rPr>
        <w:lastRenderedPageBreak/>
        <w:t>1.</w:t>
      </w:r>
      <w:r w:rsidR="00BC4A09" w:rsidRPr="00E05199">
        <w:rPr>
          <w:rFonts w:ascii="Times New Roman" w:hAnsi="Times New Roman"/>
          <w:b/>
          <w:i/>
        </w:rPr>
        <w:t xml:space="preserve"> </w:t>
      </w:r>
      <w:r w:rsidRPr="00E05199">
        <w:rPr>
          <w:rFonts w:ascii="Times New Roman" w:hAnsi="Times New Roman"/>
          <w:b/>
          <w:i/>
        </w:rPr>
        <w:t>s</w:t>
      </w:r>
      <w:r w:rsidR="00BC4A09" w:rsidRPr="00E05199">
        <w:rPr>
          <w:rFonts w:ascii="Times New Roman" w:hAnsi="Times New Roman"/>
          <w:b/>
          <w:i/>
        </w:rPr>
        <w:t>zámú</w:t>
      </w:r>
      <w:r w:rsidRPr="00E05199">
        <w:rPr>
          <w:rFonts w:ascii="Times New Roman" w:hAnsi="Times New Roman"/>
          <w:b/>
          <w:i/>
        </w:rPr>
        <w:t xml:space="preserve"> me</w:t>
      </w:r>
      <w:r w:rsidRPr="00E05199">
        <w:rPr>
          <w:rFonts w:ascii="Times New Roman" w:hAnsi="Times New Roman"/>
          <w:b/>
          <w:bCs/>
          <w:i/>
        </w:rPr>
        <w:t>lléklet</w:t>
      </w:r>
    </w:p>
    <w:p w:rsidR="00B900CA" w:rsidRPr="00E05199" w:rsidRDefault="00B900CA" w:rsidP="00DB00F0">
      <w:pPr>
        <w:jc w:val="both"/>
        <w:rPr>
          <w:rFonts w:ascii="Times New Roman" w:hAnsi="Times New Roman"/>
        </w:rPr>
      </w:pPr>
    </w:p>
    <w:p w:rsidR="00B900CA" w:rsidRPr="00E05199" w:rsidRDefault="00B900CA" w:rsidP="003A38A2">
      <w:pPr>
        <w:ind w:left="284"/>
        <w:jc w:val="center"/>
        <w:rPr>
          <w:rFonts w:ascii="Times New Roman" w:hAnsi="Times New Roman"/>
          <w:b/>
          <w:bCs/>
          <w:iCs/>
        </w:rPr>
      </w:pPr>
      <w:r w:rsidRPr="00E05199">
        <w:rPr>
          <w:rFonts w:ascii="Times New Roman" w:hAnsi="Times New Roman"/>
          <w:b/>
          <w:bCs/>
          <w:iCs/>
        </w:rPr>
        <w:t>ÜGYFÉ</w:t>
      </w:r>
      <w:r w:rsidR="00553A9B">
        <w:rPr>
          <w:rFonts w:ascii="Times New Roman" w:hAnsi="Times New Roman"/>
          <w:b/>
          <w:bCs/>
          <w:iCs/>
        </w:rPr>
        <w:t>L -</w:t>
      </w:r>
      <w:r w:rsidRPr="00E05199">
        <w:rPr>
          <w:rFonts w:ascii="Times New Roman" w:hAnsi="Times New Roman"/>
          <w:b/>
          <w:bCs/>
          <w:iCs/>
        </w:rPr>
        <w:t>ÁTVILÁGÍTÁSI ADATLAP</w:t>
      </w:r>
    </w:p>
    <w:p w:rsidR="00B900CA" w:rsidRPr="00E05199" w:rsidRDefault="00B900CA" w:rsidP="00DB00F0">
      <w:pPr>
        <w:ind w:left="284"/>
        <w:jc w:val="center"/>
        <w:rPr>
          <w:rFonts w:ascii="Times New Roman" w:hAnsi="Times New Roman"/>
          <w:b/>
          <w:bCs/>
          <w:iCs/>
        </w:rPr>
      </w:pPr>
      <w:r w:rsidRPr="00E05199">
        <w:rPr>
          <w:rFonts w:ascii="Times New Roman" w:hAnsi="Times New Roman"/>
          <w:b/>
          <w:bCs/>
          <w:iCs/>
        </w:rPr>
        <w:t xml:space="preserve">a 2007. évi CXXXVI. törvény 7. §-ban előírt </w:t>
      </w:r>
      <w:r w:rsidR="00677CAE" w:rsidRPr="00E05199">
        <w:rPr>
          <w:rFonts w:ascii="Times New Roman" w:hAnsi="Times New Roman"/>
          <w:b/>
          <w:bCs/>
          <w:iCs/>
        </w:rPr>
        <w:t>kötelezettség</w:t>
      </w:r>
      <w:r w:rsidRPr="00E05199">
        <w:rPr>
          <w:rFonts w:ascii="Times New Roman" w:hAnsi="Times New Roman"/>
          <w:b/>
          <w:bCs/>
          <w:iCs/>
        </w:rPr>
        <w:t xml:space="preserve"> végrehajtásához</w:t>
      </w:r>
    </w:p>
    <w:p w:rsidR="00B900CA" w:rsidRPr="00E05199" w:rsidRDefault="00B900CA" w:rsidP="00DB00F0">
      <w:pPr>
        <w:ind w:left="284"/>
        <w:jc w:val="center"/>
        <w:rPr>
          <w:rFonts w:ascii="Times New Roman" w:hAnsi="Times New Roman"/>
          <w:b/>
          <w:bCs/>
          <w:iCs/>
        </w:rPr>
      </w:pPr>
      <w:r w:rsidRPr="00E05199">
        <w:rPr>
          <w:rFonts w:ascii="Times New Roman" w:hAnsi="Times New Roman"/>
          <w:b/>
          <w:bCs/>
          <w:iCs/>
        </w:rPr>
        <w:t>(formanyomtatvány)</w:t>
      </w:r>
    </w:p>
    <w:p w:rsidR="00B900CA" w:rsidRPr="00E05199" w:rsidRDefault="00B900CA" w:rsidP="00DB00F0">
      <w:pPr>
        <w:ind w:left="284"/>
        <w:jc w:val="both"/>
        <w:rPr>
          <w:rFonts w:ascii="Times New Roman" w:hAnsi="Times New Roman"/>
        </w:rPr>
      </w:pPr>
    </w:p>
    <w:p w:rsidR="00B900CA" w:rsidRPr="00E05199" w:rsidRDefault="00B900CA" w:rsidP="003A38A2">
      <w:pPr>
        <w:ind w:left="284"/>
        <w:jc w:val="both"/>
        <w:rPr>
          <w:rFonts w:ascii="Times New Roman" w:hAnsi="Times New Roman"/>
        </w:rPr>
      </w:pPr>
      <w:r w:rsidRPr="00E05199">
        <w:rPr>
          <w:rFonts w:ascii="Times New Roman" w:hAnsi="Times New Roman"/>
        </w:rPr>
        <w:t>I./1. A</w:t>
      </w:r>
      <w:r w:rsidR="00B3699C">
        <w:rPr>
          <w:rFonts w:ascii="Times New Roman" w:hAnsi="Times New Roman"/>
        </w:rPr>
        <w:t xml:space="preserve"> természetes személy</w:t>
      </w:r>
      <w:r w:rsidR="00403DF0">
        <w:rPr>
          <w:rFonts w:ascii="Times New Roman" w:hAnsi="Times New Roman"/>
        </w:rPr>
        <w:t xml:space="preserve"> ügyfél</w:t>
      </w:r>
      <w:r w:rsidR="005E1582">
        <w:rPr>
          <w:rFonts w:ascii="Times New Roman" w:hAnsi="Times New Roman"/>
        </w:rPr>
        <w:t>/</w:t>
      </w:r>
      <w:r w:rsidR="00B3699C">
        <w:rPr>
          <w:rFonts w:ascii="Times New Roman" w:hAnsi="Times New Roman"/>
        </w:rPr>
        <w:t>a</w:t>
      </w:r>
      <w:r w:rsidRPr="00E05199">
        <w:rPr>
          <w:rFonts w:ascii="Times New Roman" w:hAnsi="Times New Roman"/>
        </w:rPr>
        <w:t xml:space="preserve">z ügyfél nevében vagy képviseletében eljáró természetes személy </w:t>
      </w:r>
      <w:r w:rsidR="00905518">
        <w:rPr>
          <w:rFonts w:ascii="Times New Roman" w:hAnsi="Times New Roman"/>
        </w:rPr>
        <w:t>adatai</w:t>
      </w:r>
      <w:r w:rsidRPr="00E05199">
        <w:rPr>
          <w:rFonts w:ascii="Times New Roman" w:hAnsi="Times New Roman"/>
        </w:rPr>
        <w:t>:</w:t>
      </w:r>
    </w:p>
    <w:p w:rsidR="00B900CA" w:rsidRPr="00E05199" w:rsidRDefault="00905518" w:rsidP="00DB00F0">
      <w:pPr>
        <w:ind w:left="284"/>
        <w:jc w:val="both"/>
        <w:rPr>
          <w:rFonts w:ascii="Times New Roman" w:hAnsi="Times New Roman"/>
        </w:rPr>
      </w:pPr>
      <w:r>
        <w:rPr>
          <w:rFonts w:ascii="Times New Roman" w:hAnsi="Times New Roman"/>
        </w:rPr>
        <w:t>(Képviseleti jogosultságot minden esetben ellenőrizni szükséges)</w:t>
      </w:r>
    </w:p>
    <w:p w:rsidR="00B900CA" w:rsidRPr="00E05199" w:rsidRDefault="00B900CA" w:rsidP="00DB00F0">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DB00F0">
      <w:pPr>
        <w:ind w:left="284"/>
        <w:jc w:val="both"/>
        <w:rPr>
          <w:rFonts w:ascii="Times New Roman" w:hAnsi="Times New Roman"/>
        </w:rPr>
      </w:pPr>
      <w:r w:rsidRPr="00E05199">
        <w:rPr>
          <w:rFonts w:ascii="Times New Roman" w:hAnsi="Times New Roman"/>
        </w:rPr>
        <w:t>2. lakcím:</w:t>
      </w:r>
    </w:p>
    <w:p w:rsidR="00B900CA" w:rsidRPr="00E05199" w:rsidRDefault="00B900CA" w:rsidP="00DB00F0">
      <w:pPr>
        <w:ind w:left="284"/>
        <w:jc w:val="both"/>
        <w:rPr>
          <w:rFonts w:ascii="Times New Roman" w:hAnsi="Times New Roman"/>
        </w:rPr>
      </w:pPr>
      <w:r w:rsidRPr="00E05199">
        <w:rPr>
          <w:rFonts w:ascii="Times New Roman" w:hAnsi="Times New Roman"/>
        </w:rPr>
        <w:t>3. állampolgárság:</w:t>
      </w:r>
    </w:p>
    <w:p w:rsidR="00B900CA" w:rsidRPr="00E05199" w:rsidRDefault="00B900CA" w:rsidP="00DB00F0">
      <w:pPr>
        <w:ind w:left="284"/>
        <w:jc w:val="both"/>
        <w:rPr>
          <w:rFonts w:ascii="Times New Roman" w:hAnsi="Times New Roman"/>
        </w:rPr>
      </w:pPr>
      <w:r w:rsidRPr="00E05199">
        <w:rPr>
          <w:rFonts w:ascii="Times New Roman" w:hAnsi="Times New Roman"/>
        </w:rPr>
        <w:t>4. azonosító okmány száma, annak típusa:</w:t>
      </w:r>
    </w:p>
    <w:p w:rsidR="00B900CA" w:rsidRPr="00E05199" w:rsidRDefault="00B900CA" w:rsidP="00DB00F0">
      <w:pPr>
        <w:ind w:left="284"/>
        <w:jc w:val="both"/>
        <w:rPr>
          <w:rFonts w:ascii="Times New Roman" w:hAnsi="Times New Roman"/>
        </w:rPr>
      </w:pPr>
      <w:r w:rsidRPr="00E05199">
        <w:rPr>
          <w:rFonts w:ascii="Times New Roman" w:hAnsi="Times New Roman"/>
        </w:rPr>
        <w:t>5. külföldi esetében a magyarországi tartózkodási helye:</w:t>
      </w:r>
    </w:p>
    <w:p w:rsidR="00B900CA" w:rsidRPr="00E05199" w:rsidRDefault="00B900CA" w:rsidP="00DB00F0">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DB00F0">
      <w:pPr>
        <w:ind w:left="284"/>
        <w:jc w:val="both"/>
        <w:rPr>
          <w:rFonts w:ascii="Times New Roman" w:hAnsi="Times New Roman"/>
          <w:i/>
        </w:rPr>
      </w:pPr>
      <w:r w:rsidRPr="00E05199">
        <w:rPr>
          <w:rFonts w:ascii="Times New Roman" w:hAnsi="Times New Roman"/>
          <w:i/>
        </w:rPr>
        <w:t>7. anyja születési neve:</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I./2. Jogi személy</w:t>
      </w:r>
      <w:r w:rsidR="00732CD3" w:rsidRPr="00732CD3">
        <w:rPr>
          <w:rFonts w:ascii="Times New Roman" w:hAnsi="Times New Roman"/>
        </w:rPr>
        <w:t xml:space="preserve"> </w:t>
      </w:r>
      <w:r w:rsidR="00732CD3" w:rsidRPr="00E05199">
        <w:rPr>
          <w:rFonts w:ascii="Times New Roman" w:hAnsi="Times New Roman"/>
        </w:rPr>
        <w:t>vagy jogi személyiséggel nem rendelkező más szerv</w:t>
      </w:r>
      <w:r w:rsidRPr="00E05199">
        <w:rPr>
          <w:rFonts w:ascii="Times New Roman" w:hAnsi="Times New Roman"/>
        </w:rPr>
        <w:t xml:space="preserve"> </w:t>
      </w:r>
      <w:r w:rsidR="00905518">
        <w:rPr>
          <w:rFonts w:ascii="Times New Roman" w:hAnsi="Times New Roman"/>
        </w:rPr>
        <w:t>adat</w:t>
      </w:r>
      <w:r w:rsidR="00553A9B">
        <w:rPr>
          <w:rFonts w:ascii="Times New Roman" w:hAnsi="Times New Roman"/>
        </w:rPr>
        <w:t>a</w:t>
      </w:r>
      <w:r w:rsidR="00905518">
        <w:rPr>
          <w:rFonts w:ascii="Times New Roman" w:hAnsi="Times New Roman"/>
        </w:rPr>
        <w:t>i</w:t>
      </w:r>
      <w:r w:rsidRPr="00E05199">
        <w:rPr>
          <w:rFonts w:ascii="Times New Roman" w:hAnsi="Times New Roman"/>
        </w:rPr>
        <w:t>:</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1. név, rövidített név:</w:t>
      </w:r>
    </w:p>
    <w:p w:rsidR="00B900CA" w:rsidRPr="00E05199" w:rsidRDefault="00B900CA" w:rsidP="00DB00F0">
      <w:pPr>
        <w:ind w:left="284"/>
        <w:jc w:val="both"/>
        <w:rPr>
          <w:rFonts w:ascii="Times New Roman" w:hAnsi="Times New Roman"/>
        </w:rPr>
      </w:pPr>
      <w:r w:rsidRPr="00E05199">
        <w:rPr>
          <w:rFonts w:ascii="Times New Roman" w:hAnsi="Times New Roman"/>
        </w:rPr>
        <w:t>2. székhely, vagy külföldi székhelyű vállalkozás esetén a magyarországi fióktelep címe:</w:t>
      </w:r>
    </w:p>
    <w:p w:rsidR="00B900CA" w:rsidRPr="00E05199" w:rsidRDefault="00B900CA" w:rsidP="00DB00F0">
      <w:pPr>
        <w:ind w:left="284"/>
        <w:jc w:val="both"/>
        <w:rPr>
          <w:rFonts w:ascii="Times New Roman" w:hAnsi="Times New Roman"/>
        </w:rPr>
      </w:pPr>
      <w:r w:rsidRPr="00E05199">
        <w:rPr>
          <w:rFonts w:ascii="Times New Roman" w:hAnsi="Times New Roman"/>
        </w:rPr>
        <w:t xml:space="preserve">3.azonosító okirat száma (cégjegyzékszám/létrejöttéről szóló határozat </w:t>
      </w:r>
      <w:r w:rsidR="00553A9B">
        <w:rPr>
          <w:rFonts w:ascii="Times New Roman" w:hAnsi="Times New Roman"/>
        </w:rPr>
        <w:t xml:space="preserve">    </w:t>
      </w:r>
      <w:r w:rsidRPr="00E05199">
        <w:rPr>
          <w:rFonts w:ascii="Times New Roman" w:hAnsi="Times New Roman"/>
        </w:rPr>
        <w:t>száma/nyilvántartási szám):</w:t>
      </w:r>
    </w:p>
    <w:p w:rsidR="00B900CA" w:rsidRPr="00E05199" w:rsidRDefault="00B900CA" w:rsidP="00DB00F0">
      <w:pPr>
        <w:ind w:left="284"/>
        <w:jc w:val="both"/>
        <w:rPr>
          <w:rFonts w:ascii="Times New Roman" w:hAnsi="Times New Roman"/>
          <w:i/>
        </w:rPr>
      </w:pPr>
      <w:r w:rsidRPr="00E05199">
        <w:rPr>
          <w:rFonts w:ascii="Times New Roman" w:hAnsi="Times New Roman"/>
          <w:i/>
        </w:rPr>
        <w:t>4. főtevékenysége:</w:t>
      </w:r>
    </w:p>
    <w:p w:rsidR="00B900CA" w:rsidRPr="00E05199" w:rsidRDefault="00B900CA" w:rsidP="00DB00F0">
      <w:pPr>
        <w:ind w:left="284"/>
        <w:jc w:val="both"/>
        <w:rPr>
          <w:rFonts w:ascii="Times New Roman" w:hAnsi="Times New Roman"/>
          <w:i/>
        </w:rPr>
      </w:pPr>
      <w:r w:rsidRPr="00E05199">
        <w:rPr>
          <w:rFonts w:ascii="Times New Roman" w:hAnsi="Times New Roman"/>
          <w:i/>
        </w:rPr>
        <w:t>5. képviseletre jogosultak neve, beosztása:</w:t>
      </w:r>
    </w:p>
    <w:p w:rsidR="00B900CA" w:rsidRPr="00E05199" w:rsidRDefault="00B900CA" w:rsidP="00DB00F0">
      <w:pPr>
        <w:ind w:left="284"/>
        <w:jc w:val="both"/>
        <w:rPr>
          <w:rFonts w:ascii="Times New Roman" w:hAnsi="Times New Roman"/>
          <w:i/>
        </w:rPr>
      </w:pPr>
      <w:r w:rsidRPr="00E05199">
        <w:rPr>
          <w:rFonts w:ascii="Times New Roman" w:hAnsi="Times New Roman"/>
          <w:i/>
        </w:rPr>
        <w:t>6. kézbesítési megbízott azonosítására alkalmas adatok:</w:t>
      </w:r>
    </w:p>
    <w:p w:rsidR="00B900CA" w:rsidRPr="00E05199" w:rsidRDefault="00B900CA" w:rsidP="00DB00F0">
      <w:pPr>
        <w:ind w:left="284"/>
        <w:jc w:val="both"/>
        <w:rPr>
          <w:rFonts w:ascii="Times New Roman" w:hAnsi="Times New Roman"/>
        </w:rPr>
      </w:pPr>
    </w:p>
    <w:p w:rsidR="00B900CA" w:rsidRPr="00DB00F0" w:rsidRDefault="00B900CA" w:rsidP="00DB00F0">
      <w:pPr>
        <w:ind w:left="284"/>
        <w:jc w:val="both"/>
        <w:rPr>
          <w:rFonts w:ascii="Times New Roman" w:hAnsi="Times New Roman"/>
          <w:sz w:val="21"/>
          <w:szCs w:val="21"/>
        </w:rPr>
      </w:pPr>
      <w:r w:rsidRPr="00E05199">
        <w:rPr>
          <w:rFonts w:ascii="Times New Roman" w:hAnsi="Times New Roman"/>
        </w:rPr>
        <w:t>II. A tényleges tulajdonos</w:t>
      </w:r>
      <w:r w:rsidR="00C3423F">
        <w:rPr>
          <w:rFonts w:ascii="Times New Roman" w:hAnsi="Times New Roman"/>
        </w:rPr>
        <w:t xml:space="preserve"> </w:t>
      </w:r>
      <w:r w:rsidR="00C3423F" w:rsidRPr="00007EFD">
        <w:rPr>
          <w:rFonts w:ascii="Times New Roman" w:hAnsi="Times New Roman"/>
          <w:sz w:val="21"/>
          <w:szCs w:val="21"/>
        </w:rPr>
        <w:t xml:space="preserve">( több tényleges tulajdonos esetén mindegyik tekintetében </w:t>
      </w:r>
      <w:r w:rsidR="00C3423F">
        <w:rPr>
          <w:rFonts w:ascii="Times New Roman" w:hAnsi="Times New Roman"/>
          <w:sz w:val="21"/>
          <w:szCs w:val="21"/>
        </w:rPr>
        <w:t xml:space="preserve">külön-külön </w:t>
      </w:r>
      <w:r w:rsidR="00C3423F" w:rsidRPr="00007EFD">
        <w:rPr>
          <w:rFonts w:ascii="Times New Roman" w:hAnsi="Times New Roman"/>
          <w:sz w:val="21"/>
          <w:szCs w:val="21"/>
        </w:rPr>
        <w:t xml:space="preserve">kitöltendő) </w:t>
      </w:r>
    </w:p>
    <w:p w:rsidR="00B900CA" w:rsidRPr="00E05199" w:rsidRDefault="00905518" w:rsidP="00DB00F0">
      <w:pPr>
        <w:ind w:left="284"/>
        <w:jc w:val="both"/>
        <w:rPr>
          <w:rFonts w:ascii="Times New Roman" w:hAnsi="Times New Roman"/>
        </w:rPr>
      </w:pPr>
      <w:r>
        <w:rPr>
          <w:rFonts w:ascii="Times New Roman" w:hAnsi="Times New Roman"/>
        </w:rPr>
        <w:t>(</w:t>
      </w:r>
      <w:r w:rsidRPr="00E05199">
        <w:rPr>
          <w:rFonts w:ascii="Times New Roman" w:hAnsi="Times New Roman"/>
        </w:rPr>
        <w:t>Jogi személy</w:t>
      </w:r>
      <w:r w:rsidRPr="00732CD3">
        <w:rPr>
          <w:rFonts w:ascii="Times New Roman" w:hAnsi="Times New Roman"/>
        </w:rPr>
        <w:t xml:space="preserve"> </w:t>
      </w:r>
      <w:r w:rsidRPr="00E05199">
        <w:rPr>
          <w:rFonts w:ascii="Times New Roman" w:hAnsi="Times New Roman"/>
        </w:rPr>
        <w:t>vagy jogi szemé</w:t>
      </w:r>
      <w:r>
        <w:rPr>
          <w:rFonts w:ascii="Times New Roman" w:hAnsi="Times New Roman"/>
        </w:rPr>
        <w:t>lyiséggel nem rendelkező</w:t>
      </w:r>
      <w:r w:rsidRPr="00E05199">
        <w:rPr>
          <w:rFonts w:ascii="Times New Roman" w:hAnsi="Times New Roman"/>
        </w:rPr>
        <w:t xml:space="preserve"> szerv</w:t>
      </w:r>
      <w:r>
        <w:rPr>
          <w:rFonts w:ascii="Times New Roman" w:hAnsi="Times New Roman"/>
        </w:rPr>
        <w:t>ezet ügyfél képviselője köteles írásban nyilatkozni a gazdálkodó tényleges tulajdonosainak alábbi adatairól)</w:t>
      </w:r>
    </w:p>
    <w:p w:rsidR="00B900CA" w:rsidRPr="00E05199" w:rsidRDefault="00B900CA" w:rsidP="00DB00F0">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DB00F0">
      <w:pPr>
        <w:ind w:left="284"/>
        <w:jc w:val="both"/>
        <w:rPr>
          <w:rFonts w:ascii="Times New Roman" w:hAnsi="Times New Roman"/>
        </w:rPr>
      </w:pPr>
      <w:r w:rsidRPr="00E05199">
        <w:rPr>
          <w:rFonts w:ascii="Times New Roman" w:hAnsi="Times New Roman"/>
        </w:rPr>
        <w:t>2. lakcím:</w:t>
      </w:r>
    </w:p>
    <w:p w:rsidR="00B900CA" w:rsidRPr="00E05199" w:rsidRDefault="00B900CA" w:rsidP="00DB00F0">
      <w:pPr>
        <w:ind w:left="284"/>
        <w:jc w:val="both"/>
        <w:rPr>
          <w:rFonts w:ascii="Times New Roman" w:hAnsi="Times New Roman"/>
        </w:rPr>
      </w:pPr>
      <w:r w:rsidRPr="00E05199">
        <w:rPr>
          <w:rFonts w:ascii="Times New Roman" w:hAnsi="Times New Roman"/>
        </w:rPr>
        <w:t>3. állampolgárság:</w:t>
      </w:r>
    </w:p>
    <w:p w:rsidR="00B900CA" w:rsidRPr="00E05199" w:rsidRDefault="00B900CA" w:rsidP="00DB00F0">
      <w:pPr>
        <w:ind w:left="284"/>
        <w:jc w:val="both"/>
        <w:rPr>
          <w:rFonts w:ascii="Times New Roman" w:hAnsi="Times New Roman"/>
          <w:i/>
        </w:rPr>
      </w:pPr>
      <w:r w:rsidRPr="00E05199">
        <w:rPr>
          <w:rFonts w:ascii="Times New Roman" w:hAnsi="Times New Roman"/>
          <w:i/>
        </w:rPr>
        <w:t>4. azonosító okmány száma, annak típusa:</w:t>
      </w:r>
    </w:p>
    <w:p w:rsidR="00B900CA" w:rsidRPr="00E05199" w:rsidRDefault="00B900CA" w:rsidP="00DB00F0">
      <w:pPr>
        <w:ind w:left="284"/>
        <w:jc w:val="both"/>
        <w:rPr>
          <w:rFonts w:ascii="Times New Roman" w:hAnsi="Times New Roman"/>
          <w:i/>
        </w:rPr>
      </w:pPr>
      <w:r w:rsidRPr="00E05199">
        <w:rPr>
          <w:rFonts w:ascii="Times New Roman" w:hAnsi="Times New Roman"/>
          <w:i/>
        </w:rPr>
        <w:t>5. külföldi esetében a magyarországi tartózkodási helye:</w:t>
      </w:r>
    </w:p>
    <w:p w:rsidR="00B900CA" w:rsidRPr="00E05199" w:rsidRDefault="00B900CA" w:rsidP="00DB00F0">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DB00F0">
      <w:pPr>
        <w:ind w:left="284"/>
        <w:jc w:val="both"/>
        <w:rPr>
          <w:rFonts w:ascii="Times New Roman" w:hAnsi="Times New Roman"/>
          <w:b/>
        </w:rPr>
      </w:pPr>
      <w:r w:rsidRPr="00E05199">
        <w:rPr>
          <w:rFonts w:ascii="Times New Roman" w:hAnsi="Times New Roman"/>
          <w:i/>
        </w:rPr>
        <w:t>7. anyja születési neve:</w:t>
      </w:r>
    </w:p>
    <w:p w:rsidR="00553A9B" w:rsidRDefault="00553A9B" w:rsidP="00DB00F0">
      <w:pPr>
        <w:ind w:left="142" w:firstLine="3827"/>
        <w:jc w:val="both"/>
        <w:rPr>
          <w:rFonts w:ascii="Times New Roman" w:hAnsi="Times New Roman"/>
        </w:rPr>
      </w:pPr>
    </w:p>
    <w:p w:rsidR="00553A9B" w:rsidRDefault="00553A9B" w:rsidP="00DB00F0">
      <w:pPr>
        <w:ind w:left="142" w:firstLine="3827"/>
        <w:jc w:val="center"/>
        <w:rPr>
          <w:rFonts w:ascii="Times New Roman" w:hAnsi="Times New Roman"/>
        </w:rPr>
      </w:pPr>
      <w:r>
        <w:rPr>
          <w:rFonts w:ascii="Times New Roman" w:hAnsi="Times New Roman"/>
        </w:rPr>
        <w:t>----------------------------------------------------</w:t>
      </w:r>
    </w:p>
    <w:p w:rsidR="00553A9B" w:rsidRDefault="00B84F59" w:rsidP="00DB00F0">
      <w:pPr>
        <w:ind w:left="142" w:firstLine="3827"/>
        <w:jc w:val="center"/>
        <w:rPr>
          <w:rFonts w:ascii="Times New Roman" w:hAnsi="Times New Roman"/>
        </w:rPr>
      </w:pPr>
      <w:r>
        <w:rPr>
          <w:rFonts w:ascii="Times New Roman" w:hAnsi="Times New Roman"/>
        </w:rPr>
        <w:t>Az ügyfél képviseletében eljáró személy aláírása</w:t>
      </w:r>
    </w:p>
    <w:p w:rsidR="00553A9B" w:rsidRDefault="00553A9B" w:rsidP="00DB00F0">
      <w:pPr>
        <w:ind w:left="142" w:firstLine="3827"/>
        <w:jc w:val="center"/>
        <w:rPr>
          <w:rFonts w:ascii="Times New Roman" w:hAnsi="Times New Roman"/>
        </w:rPr>
      </w:pPr>
      <w:r>
        <w:rPr>
          <w:rFonts w:ascii="Times New Roman" w:hAnsi="Times New Roman"/>
        </w:rPr>
        <w:t>v</w:t>
      </w:r>
      <w:r w:rsidR="00B84F59">
        <w:rPr>
          <w:rFonts w:ascii="Times New Roman" w:hAnsi="Times New Roman"/>
        </w:rPr>
        <w:t>agy</w:t>
      </w:r>
    </w:p>
    <w:p w:rsidR="00553A9B" w:rsidRDefault="00553A9B" w:rsidP="00DB00F0">
      <w:pPr>
        <w:ind w:left="142" w:firstLine="3827"/>
        <w:jc w:val="center"/>
        <w:rPr>
          <w:rFonts w:ascii="Times New Roman" w:hAnsi="Times New Roman"/>
        </w:rPr>
      </w:pPr>
      <w:r>
        <w:rPr>
          <w:rFonts w:ascii="Times New Roman" w:hAnsi="Times New Roman"/>
        </w:rPr>
        <w:t>A</w:t>
      </w:r>
      <w:r w:rsidR="00B84F59">
        <w:rPr>
          <w:rFonts w:ascii="Times New Roman" w:hAnsi="Times New Roman"/>
        </w:rPr>
        <w:t>z adatok rögzítése az ügyfél Pmt. 8. §-ban</w:t>
      </w:r>
    </w:p>
    <w:p w:rsidR="00553A9B" w:rsidRDefault="00B84F59" w:rsidP="00DB00F0">
      <w:pPr>
        <w:ind w:left="142" w:firstLine="3827"/>
        <w:jc w:val="center"/>
        <w:rPr>
          <w:rFonts w:ascii="Times New Roman" w:hAnsi="Times New Roman"/>
        </w:rPr>
      </w:pPr>
      <w:r>
        <w:rPr>
          <w:rFonts w:ascii="Times New Roman" w:hAnsi="Times New Roman"/>
        </w:rPr>
        <w:t>meghatározott írásbeli nyilatkoztatása</w:t>
      </w:r>
    </w:p>
    <w:p w:rsidR="00B84F59" w:rsidRPr="00E05199" w:rsidRDefault="00B84F59" w:rsidP="00DB00F0">
      <w:pPr>
        <w:ind w:left="142" w:firstLine="4394"/>
        <w:jc w:val="center"/>
        <w:rPr>
          <w:rFonts w:ascii="Times New Roman" w:hAnsi="Times New Roman"/>
        </w:rPr>
      </w:pPr>
      <w:r>
        <w:rPr>
          <w:rFonts w:ascii="Times New Roman" w:hAnsi="Times New Roman"/>
        </w:rPr>
        <w:t>mellőzésével került rögzítésre</w:t>
      </w:r>
    </w:p>
    <w:p w:rsidR="000F582C" w:rsidRDefault="000F582C"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F82014" w:rsidRDefault="00F82014"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lastRenderedPageBreak/>
        <w:t>Természetes személy ügyfél esetében:</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t>Alulírott ………………………………….nyilatkozom, hogy az üzleti kapcsolat létesítésekor saját nevemben és érdekemben járok el.</w:t>
      </w:r>
    </w:p>
    <w:p w:rsidR="000F582C" w:rsidRDefault="000F582C" w:rsidP="000F582C">
      <w:pPr>
        <w:ind w:left="284"/>
        <w:jc w:val="both"/>
        <w:rPr>
          <w:rFonts w:ascii="Times New Roman" w:hAnsi="Times New Roman"/>
        </w:rPr>
      </w:pPr>
    </w:p>
    <w:p w:rsidR="000F582C" w:rsidRDefault="000F582C" w:rsidP="00F82014">
      <w:pPr>
        <w:ind w:left="284"/>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0F582C" w:rsidRDefault="000F582C" w:rsidP="000F582C">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r>
        <w:rPr>
          <w:rFonts w:ascii="Times New Roman" w:hAnsi="Times New Roman"/>
        </w:rPr>
        <w:t>Alulírott ………………………………….nyilatkozom, hogy az üzleti kapcsolat létesítésekor a</w:t>
      </w:r>
      <w:r w:rsidR="005E1582">
        <w:rPr>
          <w:rFonts w:ascii="Times New Roman" w:hAnsi="Times New Roman"/>
        </w:rPr>
        <w:t xml:space="preserve">z alábbi </w:t>
      </w:r>
      <w:r>
        <w:rPr>
          <w:rFonts w:ascii="Times New Roman" w:hAnsi="Times New Roman"/>
        </w:rPr>
        <w:t>személy</w:t>
      </w:r>
      <w:r w:rsidR="005E1582">
        <w:rPr>
          <w:rFonts w:ascii="Times New Roman" w:hAnsi="Times New Roman"/>
        </w:rPr>
        <w:t>(</w:t>
      </w:r>
      <w:r>
        <w:rPr>
          <w:rFonts w:ascii="Times New Roman" w:hAnsi="Times New Roman"/>
        </w:rPr>
        <w:t>ek</w:t>
      </w:r>
      <w:r w:rsidR="005E1582">
        <w:rPr>
          <w:rFonts w:ascii="Times New Roman" w:hAnsi="Times New Roman"/>
        </w:rPr>
        <w:t>)</w:t>
      </w:r>
      <w:r>
        <w:rPr>
          <w:rFonts w:ascii="Times New Roman" w:hAnsi="Times New Roman"/>
        </w:rPr>
        <w:t xml:space="preserve"> nevében és/vagy érdek</w:t>
      </w:r>
      <w:r w:rsidR="005E1582">
        <w:rPr>
          <w:rFonts w:ascii="Times New Roman" w:hAnsi="Times New Roman"/>
        </w:rPr>
        <w:t>ében</w:t>
      </w:r>
      <w:r>
        <w:rPr>
          <w:rFonts w:ascii="Times New Roman" w:hAnsi="Times New Roman"/>
        </w:rPr>
        <w:t xml:space="preserve"> járok el.</w:t>
      </w:r>
    </w:p>
    <w:p w:rsidR="000F582C" w:rsidRDefault="000F582C" w:rsidP="000F582C">
      <w:pPr>
        <w:ind w:left="284"/>
        <w:jc w:val="both"/>
        <w:rPr>
          <w:rFonts w:ascii="Times New Roman" w:hAnsi="Times New Roman"/>
        </w:rPr>
      </w:pPr>
    </w:p>
    <w:p w:rsidR="000F582C" w:rsidRPr="00E05199" w:rsidRDefault="000F582C" w:rsidP="000F582C">
      <w:pPr>
        <w:ind w:left="284"/>
        <w:jc w:val="both"/>
        <w:rPr>
          <w:rFonts w:ascii="Times New Roman" w:hAnsi="Times New Roman"/>
        </w:rPr>
      </w:pPr>
      <w:r w:rsidRPr="00E05199">
        <w:rPr>
          <w:rFonts w:ascii="Times New Roman" w:hAnsi="Times New Roman"/>
        </w:rPr>
        <w:t>1. családi és utónév (születési név), amennyiben van házassági név:</w:t>
      </w:r>
    </w:p>
    <w:p w:rsidR="000F582C" w:rsidRPr="00E05199" w:rsidRDefault="000F582C" w:rsidP="000F582C">
      <w:pPr>
        <w:ind w:left="284"/>
        <w:jc w:val="both"/>
        <w:rPr>
          <w:rFonts w:ascii="Times New Roman" w:hAnsi="Times New Roman"/>
        </w:rPr>
      </w:pPr>
      <w:r w:rsidRPr="00E05199">
        <w:rPr>
          <w:rFonts w:ascii="Times New Roman" w:hAnsi="Times New Roman"/>
        </w:rPr>
        <w:t>2. lakcím:</w:t>
      </w:r>
    </w:p>
    <w:p w:rsidR="000F582C" w:rsidRPr="00E05199" w:rsidRDefault="000F582C" w:rsidP="000F582C">
      <w:pPr>
        <w:ind w:left="284"/>
        <w:jc w:val="both"/>
        <w:rPr>
          <w:rFonts w:ascii="Times New Roman" w:hAnsi="Times New Roman"/>
        </w:rPr>
      </w:pPr>
      <w:r w:rsidRPr="00E05199">
        <w:rPr>
          <w:rFonts w:ascii="Times New Roman" w:hAnsi="Times New Roman"/>
        </w:rPr>
        <w:t>3. állampolgárság:</w:t>
      </w:r>
    </w:p>
    <w:p w:rsidR="000F582C" w:rsidRPr="00E05199" w:rsidRDefault="000F582C" w:rsidP="000F582C">
      <w:pPr>
        <w:ind w:left="284"/>
        <w:jc w:val="both"/>
        <w:rPr>
          <w:rFonts w:ascii="Times New Roman" w:hAnsi="Times New Roman"/>
          <w:i/>
        </w:rPr>
      </w:pPr>
      <w:r w:rsidRPr="00E05199">
        <w:rPr>
          <w:rFonts w:ascii="Times New Roman" w:hAnsi="Times New Roman"/>
          <w:i/>
        </w:rPr>
        <w:t>4. azonosító okmány száma, annak típusa:</w:t>
      </w:r>
    </w:p>
    <w:p w:rsidR="000F582C" w:rsidRPr="00E05199" w:rsidRDefault="000F582C" w:rsidP="000F582C">
      <w:pPr>
        <w:ind w:left="284"/>
        <w:jc w:val="both"/>
        <w:rPr>
          <w:rFonts w:ascii="Times New Roman" w:hAnsi="Times New Roman"/>
          <w:i/>
        </w:rPr>
      </w:pPr>
      <w:r w:rsidRPr="00E05199">
        <w:rPr>
          <w:rFonts w:ascii="Times New Roman" w:hAnsi="Times New Roman"/>
          <w:i/>
        </w:rPr>
        <w:t>5. külföldi esetében a magyarországi tartózkodási helye:</w:t>
      </w:r>
    </w:p>
    <w:p w:rsidR="000F582C" w:rsidRPr="00E05199" w:rsidRDefault="000F582C" w:rsidP="000F582C">
      <w:pPr>
        <w:ind w:left="284"/>
        <w:jc w:val="both"/>
        <w:rPr>
          <w:rFonts w:ascii="Times New Roman" w:hAnsi="Times New Roman"/>
          <w:i/>
        </w:rPr>
      </w:pPr>
      <w:r w:rsidRPr="00E05199">
        <w:rPr>
          <w:rFonts w:ascii="Times New Roman" w:hAnsi="Times New Roman"/>
          <w:i/>
        </w:rPr>
        <w:t>6. születési hely, idő:</w:t>
      </w:r>
    </w:p>
    <w:p w:rsidR="000F582C" w:rsidRDefault="000F582C" w:rsidP="000F582C">
      <w:pPr>
        <w:ind w:left="284"/>
        <w:jc w:val="both"/>
        <w:rPr>
          <w:rFonts w:ascii="Times New Roman" w:hAnsi="Times New Roman"/>
        </w:rPr>
      </w:pPr>
      <w:r w:rsidRPr="00E05199">
        <w:rPr>
          <w:rFonts w:ascii="Times New Roman" w:hAnsi="Times New Roman"/>
          <w:i/>
        </w:rPr>
        <w:t>7. anyja születési neve:</w:t>
      </w: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0F582C">
      <w:pPr>
        <w:ind w:left="284"/>
        <w:jc w:val="both"/>
        <w:rPr>
          <w:rFonts w:ascii="Times New Roman" w:hAnsi="Times New Roman"/>
        </w:rPr>
      </w:pPr>
    </w:p>
    <w:p w:rsidR="000F582C" w:rsidRDefault="000F582C" w:rsidP="00F82014">
      <w:pPr>
        <w:ind w:left="5324"/>
        <w:jc w:val="both"/>
        <w:rPr>
          <w:rFonts w:ascii="Times New Roman" w:hAnsi="Times New Roman"/>
        </w:rPr>
      </w:pPr>
      <w:r>
        <w:rPr>
          <w:rFonts w:ascii="Times New Roman" w:hAnsi="Times New Roman"/>
        </w:rPr>
        <w:t>…………………………………….</w:t>
      </w:r>
    </w:p>
    <w:p w:rsidR="000F582C" w:rsidRDefault="000F582C" w:rsidP="000F582C">
      <w:pPr>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aláírás</w:t>
      </w:r>
    </w:p>
    <w:p w:rsidR="000F582C" w:rsidRDefault="000F582C" w:rsidP="000F582C">
      <w:pPr>
        <w:ind w:left="284"/>
        <w:jc w:val="both"/>
        <w:rPr>
          <w:rFonts w:ascii="Times New Roman" w:hAnsi="Times New Roman"/>
        </w:rPr>
      </w:pPr>
    </w:p>
    <w:p w:rsidR="000F582C" w:rsidRDefault="000F582C" w:rsidP="00DB00F0">
      <w:pPr>
        <w:ind w:left="284"/>
        <w:jc w:val="both"/>
        <w:rPr>
          <w:rFonts w:ascii="Times New Roman" w:hAnsi="Times New Roman"/>
        </w:rPr>
      </w:pPr>
    </w:p>
    <w:p w:rsidR="000F582C" w:rsidRDefault="000F582C" w:rsidP="00DB00F0">
      <w:pPr>
        <w:ind w:left="284"/>
        <w:jc w:val="both"/>
        <w:rPr>
          <w:rFonts w:ascii="Times New Roman" w:hAnsi="Times New Roman"/>
        </w:rPr>
      </w:pPr>
    </w:p>
    <w:p w:rsidR="000F582C" w:rsidRDefault="000F582C"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III. Egyéb</w:t>
      </w:r>
    </w:p>
    <w:p w:rsidR="00B900CA" w:rsidRPr="00E05199" w:rsidRDefault="00B900CA" w:rsidP="00DB00F0">
      <w:pPr>
        <w:ind w:left="284"/>
        <w:jc w:val="both"/>
        <w:rPr>
          <w:rFonts w:ascii="Times New Roman" w:hAnsi="Times New Roman"/>
        </w:rPr>
      </w:pPr>
    </w:p>
    <w:p w:rsidR="00B900CA" w:rsidRPr="00E05199" w:rsidRDefault="00B900CA" w:rsidP="00DB00F0">
      <w:pPr>
        <w:ind w:left="284"/>
        <w:jc w:val="both"/>
        <w:rPr>
          <w:rFonts w:ascii="Times New Roman" w:hAnsi="Times New Roman"/>
        </w:rPr>
      </w:pPr>
      <w:r w:rsidRPr="00E05199">
        <w:rPr>
          <w:rFonts w:ascii="Times New Roman" w:hAnsi="Times New Roman"/>
        </w:rPr>
        <w:t>1. üzleti kapcsolat esetén a szerződés típusa, tárgya és időtartama:</w:t>
      </w:r>
    </w:p>
    <w:p w:rsidR="000F582C" w:rsidRDefault="00B900CA" w:rsidP="00534F13">
      <w:pPr>
        <w:ind w:left="284"/>
        <w:jc w:val="both"/>
        <w:rPr>
          <w:rFonts w:ascii="Times New Roman" w:hAnsi="Times New Roman"/>
          <w:i/>
        </w:rPr>
      </w:pPr>
      <w:r w:rsidRPr="00E05199">
        <w:rPr>
          <w:rFonts w:ascii="Times New Roman" w:hAnsi="Times New Roman"/>
          <w:i/>
        </w:rPr>
        <w:t>2. a teljesítés körülményei (hely, idő, mód):</w:t>
      </w:r>
    </w:p>
    <w:p w:rsidR="00EB1B61" w:rsidRDefault="00EB1B61" w:rsidP="00534F13">
      <w:pPr>
        <w:ind w:left="284"/>
        <w:jc w:val="both"/>
        <w:rPr>
          <w:rFonts w:ascii="Times New Roman" w:hAnsi="Times New Roman"/>
          <w:i/>
        </w:rPr>
      </w:pPr>
      <w:r>
        <w:rPr>
          <w:rFonts w:ascii="Times New Roman" w:hAnsi="Times New Roman"/>
          <w:i/>
        </w:rPr>
        <w:t>3. a pénzeszközök forrására vonatkozó információk:</w:t>
      </w:r>
    </w:p>
    <w:p w:rsidR="00553A9B" w:rsidRDefault="00B900CA" w:rsidP="006A7ABA">
      <w:pPr>
        <w:ind w:left="284"/>
        <w:jc w:val="right"/>
        <w:rPr>
          <w:rFonts w:ascii="Times New Roman" w:hAnsi="Times New Roman"/>
          <w:b/>
          <w:i/>
        </w:rPr>
      </w:pPr>
      <w:r w:rsidRPr="00E05199">
        <w:rPr>
          <w:rFonts w:ascii="Times New Roman" w:hAnsi="Times New Roman"/>
        </w:rPr>
        <w:br w:type="page"/>
      </w:r>
      <w:r w:rsidRPr="00E05199">
        <w:rPr>
          <w:rFonts w:ascii="Times New Roman" w:hAnsi="Times New Roman"/>
          <w:b/>
          <w:i/>
        </w:rPr>
        <w:lastRenderedPageBreak/>
        <w:t>2. sz</w:t>
      </w:r>
      <w:r w:rsidR="00BC4A09" w:rsidRPr="00E05199">
        <w:rPr>
          <w:rFonts w:ascii="Times New Roman" w:hAnsi="Times New Roman"/>
          <w:b/>
          <w:i/>
        </w:rPr>
        <w:t>ámú</w:t>
      </w:r>
      <w:r w:rsidRPr="00E05199">
        <w:rPr>
          <w:rFonts w:ascii="Times New Roman" w:hAnsi="Times New Roman"/>
          <w:b/>
          <w:i/>
        </w:rPr>
        <w:t xml:space="preserve"> mellékle</w:t>
      </w:r>
      <w:r w:rsidR="00553A9B">
        <w:rPr>
          <w:rFonts w:ascii="Times New Roman" w:hAnsi="Times New Roman"/>
          <w:b/>
          <w:i/>
        </w:rPr>
        <w:t>t</w:t>
      </w:r>
    </w:p>
    <w:p w:rsidR="00553A9B" w:rsidRDefault="00553A9B" w:rsidP="00DB00F0">
      <w:pPr>
        <w:jc w:val="both"/>
        <w:rPr>
          <w:rFonts w:ascii="Times New Roman" w:hAnsi="Times New Roman"/>
          <w:b/>
          <w:i/>
        </w:rPr>
      </w:pPr>
    </w:p>
    <w:p w:rsidR="00594E72" w:rsidRPr="00F82014" w:rsidRDefault="00594E72" w:rsidP="003A38A2">
      <w:pPr>
        <w:jc w:val="center"/>
        <w:rPr>
          <w:rFonts w:ascii="Times New Roman" w:hAnsi="Times New Roman"/>
          <w:b/>
        </w:rPr>
      </w:pPr>
      <w:r w:rsidRPr="00F82014">
        <w:rPr>
          <w:rFonts w:ascii="Times New Roman" w:hAnsi="Times New Roman"/>
          <w:b/>
        </w:rPr>
        <w:t>N</w:t>
      </w:r>
      <w:r w:rsidR="00553A9B" w:rsidRPr="00F82014">
        <w:rPr>
          <w:rFonts w:ascii="Times New Roman" w:hAnsi="Times New Roman"/>
          <w:b/>
        </w:rPr>
        <w:t xml:space="preserve"> </w:t>
      </w:r>
      <w:r w:rsidRPr="00F82014">
        <w:rPr>
          <w:rFonts w:ascii="Times New Roman" w:hAnsi="Times New Roman"/>
          <w:b/>
        </w:rPr>
        <w:t>Y</w:t>
      </w:r>
      <w:r w:rsidR="00553A9B" w:rsidRPr="00F82014">
        <w:rPr>
          <w:rFonts w:ascii="Times New Roman" w:hAnsi="Times New Roman"/>
          <w:b/>
        </w:rPr>
        <w:t xml:space="preserve"> </w:t>
      </w:r>
      <w:r w:rsidRPr="00F82014">
        <w:rPr>
          <w:rFonts w:ascii="Times New Roman" w:hAnsi="Times New Roman"/>
          <w:b/>
        </w:rPr>
        <w:t>I</w:t>
      </w:r>
      <w:r w:rsidR="00553A9B" w:rsidRPr="00F82014">
        <w:rPr>
          <w:rFonts w:ascii="Times New Roman" w:hAnsi="Times New Roman"/>
          <w:b/>
        </w:rPr>
        <w:t xml:space="preserve"> </w:t>
      </w:r>
      <w:r w:rsidRPr="00F82014">
        <w:rPr>
          <w:rFonts w:ascii="Times New Roman" w:hAnsi="Times New Roman"/>
          <w:b/>
        </w:rPr>
        <w:t>L</w:t>
      </w:r>
      <w:r w:rsidR="00553A9B" w:rsidRPr="00F82014">
        <w:rPr>
          <w:rFonts w:ascii="Times New Roman" w:hAnsi="Times New Roman"/>
          <w:b/>
        </w:rPr>
        <w:t xml:space="preserve"> </w:t>
      </w:r>
      <w:r w:rsidRPr="00F82014">
        <w:rPr>
          <w:rFonts w:ascii="Times New Roman" w:hAnsi="Times New Roman"/>
          <w:b/>
        </w:rPr>
        <w:t>A</w:t>
      </w:r>
      <w:r w:rsidR="00553A9B" w:rsidRPr="00F82014">
        <w:rPr>
          <w:rFonts w:ascii="Times New Roman" w:hAnsi="Times New Roman"/>
          <w:b/>
        </w:rPr>
        <w:t xml:space="preserve"> </w:t>
      </w:r>
      <w:r w:rsidRPr="00F82014">
        <w:rPr>
          <w:rFonts w:ascii="Times New Roman" w:hAnsi="Times New Roman"/>
          <w:b/>
        </w:rPr>
        <w:t>T</w:t>
      </w:r>
      <w:r w:rsidR="00553A9B" w:rsidRPr="00F82014">
        <w:rPr>
          <w:rFonts w:ascii="Times New Roman" w:hAnsi="Times New Roman"/>
          <w:b/>
        </w:rPr>
        <w:t xml:space="preserve"> </w:t>
      </w:r>
      <w:r w:rsidRPr="00F82014">
        <w:rPr>
          <w:rFonts w:ascii="Times New Roman" w:hAnsi="Times New Roman"/>
          <w:b/>
        </w:rPr>
        <w:t>K</w:t>
      </w:r>
      <w:r w:rsidR="00553A9B" w:rsidRPr="00F82014">
        <w:rPr>
          <w:rFonts w:ascii="Times New Roman" w:hAnsi="Times New Roman"/>
          <w:b/>
        </w:rPr>
        <w:t xml:space="preserve"> </w:t>
      </w:r>
      <w:r w:rsidRPr="00F82014">
        <w:rPr>
          <w:rFonts w:ascii="Times New Roman" w:hAnsi="Times New Roman"/>
          <w:b/>
        </w:rPr>
        <w:t>O</w:t>
      </w:r>
      <w:r w:rsidR="00553A9B" w:rsidRPr="00F82014">
        <w:rPr>
          <w:rFonts w:ascii="Times New Roman" w:hAnsi="Times New Roman"/>
          <w:b/>
        </w:rPr>
        <w:t xml:space="preserve"> </w:t>
      </w:r>
      <w:r w:rsidRPr="00F82014">
        <w:rPr>
          <w:rFonts w:ascii="Times New Roman" w:hAnsi="Times New Roman"/>
          <w:b/>
        </w:rPr>
        <w:t>Z</w:t>
      </w:r>
      <w:r w:rsidR="00553A9B" w:rsidRPr="00F82014">
        <w:rPr>
          <w:rFonts w:ascii="Times New Roman" w:hAnsi="Times New Roman"/>
          <w:b/>
        </w:rPr>
        <w:t xml:space="preserve"> </w:t>
      </w:r>
      <w:r w:rsidRPr="00F82014">
        <w:rPr>
          <w:rFonts w:ascii="Times New Roman" w:hAnsi="Times New Roman"/>
          <w:b/>
        </w:rPr>
        <w:t>A</w:t>
      </w:r>
      <w:r w:rsidR="00553A9B" w:rsidRPr="00F82014">
        <w:rPr>
          <w:rFonts w:ascii="Times New Roman" w:hAnsi="Times New Roman"/>
          <w:b/>
        </w:rPr>
        <w:t xml:space="preserve"> </w:t>
      </w:r>
      <w:r w:rsidRPr="00F82014">
        <w:rPr>
          <w:rFonts w:ascii="Times New Roman" w:hAnsi="Times New Roman"/>
          <w:b/>
        </w:rPr>
        <w:t>T</w:t>
      </w:r>
    </w:p>
    <w:p w:rsidR="00553A9B" w:rsidRPr="00F82014" w:rsidRDefault="00594E72" w:rsidP="00DB00F0">
      <w:pPr>
        <w:keepNext/>
        <w:jc w:val="center"/>
        <w:rPr>
          <w:rFonts w:ascii="Times New Roman" w:hAnsi="Times New Roman"/>
          <w:bCs/>
        </w:rPr>
      </w:pPr>
      <w:r w:rsidRPr="00F82014">
        <w:rPr>
          <w:rFonts w:ascii="Times New Roman" w:hAnsi="Times New Roman"/>
        </w:rPr>
        <w:t xml:space="preserve">(A </w:t>
      </w:r>
      <w:r w:rsidRPr="00F82014">
        <w:rPr>
          <w:rFonts w:ascii="Times New Roman" w:hAnsi="Times New Roman"/>
          <w:bCs/>
        </w:rPr>
        <w:t>külföldi lakóhellyel rendelkező ügyfél nyilatkozata arról,</w:t>
      </w:r>
    </w:p>
    <w:p w:rsidR="00594E72" w:rsidRPr="00045EA2" w:rsidRDefault="00594E72" w:rsidP="00DB00F0">
      <w:pPr>
        <w:keepNext/>
        <w:jc w:val="center"/>
        <w:rPr>
          <w:rFonts w:ascii="Times New Roman" w:hAnsi="Times New Roman"/>
        </w:rPr>
      </w:pPr>
      <w:r w:rsidRPr="00F82014">
        <w:rPr>
          <w:rFonts w:ascii="Times New Roman" w:hAnsi="Times New Roman"/>
          <w:bCs/>
        </w:rPr>
        <w:t>hogy kiemelt közszereplőnek</w:t>
      </w:r>
      <w:r w:rsidRPr="00F82014">
        <w:rPr>
          <w:rFonts w:ascii="Times New Roman" w:hAnsi="Times New Roman"/>
        </w:rPr>
        <w:t xml:space="preserve"> minősül-e.)</w:t>
      </w:r>
    </w:p>
    <w:p w:rsidR="00594E72" w:rsidRPr="00C9767A" w:rsidRDefault="00594E72" w:rsidP="00DB00F0">
      <w:pPr>
        <w:jc w:val="center"/>
        <w:rPr>
          <w:rFonts w:ascii="Times New Roman" w:hAnsi="Times New Roman"/>
        </w:rPr>
      </w:pPr>
    </w:p>
    <w:p w:rsidR="009705C5" w:rsidRDefault="00594E72" w:rsidP="003A38A2">
      <w:pPr>
        <w:pStyle w:val="Cmsor1"/>
        <w:jc w:val="both"/>
        <w:rPr>
          <w:rFonts w:ascii="Times New Roman" w:hAnsi="Times New Roman" w:cs="Times New Roman"/>
          <w:b w:val="0"/>
          <w:bCs w:val="0"/>
          <w:sz w:val="24"/>
          <w:szCs w:val="24"/>
        </w:rPr>
      </w:pPr>
      <w:r w:rsidRPr="00DB00F0">
        <w:rPr>
          <w:rFonts w:ascii="Times New Roman" w:hAnsi="Times New Roman" w:cs="Times New Roman"/>
          <w:b w:val="0"/>
          <w:bCs w:val="0"/>
          <w:sz w:val="24"/>
          <w:szCs w:val="24"/>
        </w:rPr>
        <w:t>Alulírott …………………………………</w:t>
      </w:r>
      <w:r>
        <w:rPr>
          <w:rFonts w:ascii="Times New Roman" w:hAnsi="Times New Roman" w:cs="Times New Roman"/>
          <w:b w:val="0"/>
          <w:bCs w:val="0"/>
          <w:sz w:val="24"/>
          <w:szCs w:val="24"/>
        </w:rPr>
        <w:t>……….</w:t>
      </w:r>
      <w:r w:rsidRPr="00DB00F0">
        <w:rPr>
          <w:rFonts w:ascii="Times New Roman" w:hAnsi="Times New Roman" w:cs="Times New Roman"/>
          <w:b w:val="0"/>
          <w:bCs w:val="0"/>
          <w:sz w:val="24"/>
          <w:szCs w:val="24"/>
        </w:rPr>
        <w:t xml:space="preserve"> (ügyfél</w:t>
      </w:r>
      <w:r w:rsidR="002028B5">
        <w:rPr>
          <w:rFonts w:ascii="Times New Roman" w:hAnsi="Times New Roman" w:cs="Times New Roman"/>
          <w:b w:val="0"/>
          <w:bCs w:val="0"/>
          <w:sz w:val="24"/>
          <w:szCs w:val="24"/>
        </w:rPr>
        <w:t xml:space="preserve"> képviseletében eljáró személy</w:t>
      </w:r>
      <w:r w:rsidR="00E71C3A">
        <w:rPr>
          <w:rFonts w:ascii="Times New Roman" w:hAnsi="Times New Roman" w:cs="Times New Roman"/>
          <w:b w:val="0"/>
          <w:bCs w:val="0"/>
          <w:sz w:val="24"/>
          <w:szCs w:val="24"/>
          <w:vertAlign w:val="superscript"/>
        </w:rPr>
        <w:t>1</w:t>
      </w:r>
      <w:r w:rsidRPr="00DB00F0">
        <w:rPr>
          <w:rFonts w:ascii="Times New Roman" w:hAnsi="Times New Roman" w:cs="Times New Roman"/>
          <w:b w:val="0"/>
          <w:bCs w:val="0"/>
          <w:sz w:val="24"/>
          <w:szCs w:val="24"/>
        </w:rPr>
        <w:t>) a pénzmosás és a terrorizmus finanszírozása megelőzéséről és megakadályozásáról szóló 2007. évi CXXXVI. törvény 16. § (1) bekezdése előírásának megfelelően nyilatkozom arr</w:t>
      </w:r>
      <w:r w:rsidRPr="00594E72">
        <w:rPr>
          <w:rFonts w:ascii="Times New Roman" w:hAnsi="Times New Roman" w:cs="Times New Roman"/>
          <w:b w:val="0"/>
          <w:bCs w:val="0"/>
          <w:sz w:val="24"/>
          <w:szCs w:val="24"/>
        </w:rPr>
        <w:t>ól,</w:t>
      </w:r>
    </w:p>
    <w:p w:rsidR="00E71C3A" w:rsidRPr="00E71C3A" w:rsidRDefault="009705C5" w:rsidP="00DB00F0">
      <w:pPr>
        <w:jc w:val="both"/>
        <w:rPr>
          <w:rFonts w:ascii="Times New Roman" w:hAnsi="Times New Roman"/>
          <w:szCs w:val="20"/>
        </w:rPr>
      </w:pPr>
      <w:r>
        <w:rPr>
          <w:rFonts w:ascii="Times New Roman" w:hAnsi="Times New Roman"/>
          <w:b/>
          <w:bCs/>
        </w:rPr>
        <w:t>-</w:t>
      </w:r>
      <w:r w:rsidR="00594E72" w:rsidRPr="00594E72">
        <w:rPr>
          <w:rFonts w:ascii="Times New Roman" w:hAnsi="Times New Roman"/>
          <w:b/>
          <w:bCs/>
        </w:rPr>
        <w:t xml:space="preserve"> </w:t>
      </w:r>
      <w:r>
        <w:rPr>
          <w:rFonts w:ascii="Times New Roman" w:hAnsi="Times New Roman"/>
          <w:b/>
          <w:bCs/>
        </w:rPr>
        <w:t xml:space="preserve"> </w:t>
      </w:r>
      <w:r w:rsidR="00594E72" w:rsidRPr="00594E72">
        <w:rPr>
          <w:rFonts w:ascii="Times New Roman" w:hAnsi="Times New Roman"/>
          <w:b/>
          <w:bCs/>
        </w:rPr>
        <w:t>hogy</w:t>
      </w:r>
      <w:r w:rsidR="002028B5">
        <w:rPr>
          <w:rFonts w:ascii="Times New Roman" w:hAnsi="Times New Roman"/>
          <w:b/>
          <w:bCs/>
        </w:rPr>
        <w:t>………………………………….</w:t>
      </w:r>
      <w:r w:rsidR="00594E72" w:rsidRPr="00594E72">
        <w:rPr>
          <w:rFonts w:ascii="Times New Roman" w:hAnsi="Times New Roman"/>
          <w:b/>
          <w:bCs/>
        </w:rPr>
        <w:t xml:space="preserve"> </w:t>
      </w:r>
      <w:r w:rsidR="002028B5">
        <w:rPr>
          <w:rFonts w:ascii="Times New Roman" w:hAnsi="Times New Roman"/>
          <w:b/>
          <w:bCs/>
        </w:rPr>
        <w:t>(tényleges tulajdonos</w:t>
      </w:r>
      <w:r w:rsidR="00E71C3A">
        <w:rPr>
          <w:rFonts w:ascii="Times New Roman" w:hAnsi="Times New Roman"/>
          <w:b/>
          <w:bCs/>
          <w:vertAlign w:val="superscript"/>
        </w:rPr>
        <w:t>1</w:t>
      </w:r>
      <w:r w:rsidR="002028B5">
        <w:rPr>
          <w:rFonts w:ascii="Times New Roman" w:hAnsi="Times New Roman"/>
          <w:b/>
          <w:bCs/>
        </w:rPr>
        <w:t xml:space="preserve">) </w:t>
      </w:r>
      <w:r w:rsidR="00594E72" w:rsidRPr="00594E72">
        <w:rPr>
          <w:rFonts w:ascii="Times New Roman" w:hAnsi="Times New Roman"/>
          <w:b/>
          <w:bCs/>
        </w:rPr>
        <w:t xml:space="preserve">saját </w:t>
      </w:r>
      <w:r w:rsidR="003B623B" w:rsidRPr="00594E72">
        <w:rPr>
          <w:rFonts w:ascii="Times New Roman" w:hAnsi="Times New Roman"/>
          <w:b/>
          <w:bCs/>
        </w:rPr>
        <w:t>ország</w:t>
      </w:r>
      <w:r w:rsidR="003B623B">
        <w:rPr>
          <w:rFonts w:ascii="Times New Roman" w:hAnsi="Times New Roman"/>
          <w:b/>
          <w:bCs/>
        </w:rPr>
        <w:t xml:space="preserve">ának </w:t>
      </w:r>
      <w:r w:rsidR="00594E72" w:rsidRPr="00DB00F0">
        <w:rPr>
          <w:rFonts w:ascii="Times New Roman" w:hAnsi="Times New Roman"/>
          <w:b/>
          <w:bCs/>
        </w:rPr>
        <w:t xml:space="preserve">joga </w:t>
      </w:r>
      <w:r w:rsidR="00594E72">
        <w:rPr>
          <w:rFonts w:ascii="Times New Roman" w:hAnsi="Times New Roman"/>
          <w:b/>
          <w:bCs/>
        </w:rPr>
        <w:t>alapján</w:t>
      </w:r>
      <w:r w:rsidR="00594E72" w:rsidRPr="00594E72">
        <w:rPr>
          <w:rFonts w:ascii="Times New Roman" w:hAnsi="Times New Roman"/>
          <w:b/>
          <w:bCs/>
        </w:rPr>
        <w:t xml:space="preserve"> az alábbi</w:t>
      </w:r>
      <w:r w:rsidR="00976529">
        <w:rPr>
          <w:rFonts w:ascii="Times New Roman" w:hAnsi="Times New Roman"/>
          <w:b/>
          <w:bCs/>
        </w:rPr>
        <w:t>akban</w:t>
      </w:r>
      <w:r w:rsidR="00976529" w:rsidRPr="00976529">
        <w:rPr>
          <w:rFonts w:ascii="Times New Roman" w:hAnsi="Times New Roman"/>
          <w:b/>
          <w:bCs/>
        </w:rPr>
        <w:t xml:space="preserve"> felsorolt</w:t>
      </w:r>
      <w:r w:rsidR="00976529">
        <w:rPr>
          <w:rFonts w:ascii="Times New Roman" w:hAnsi="Times New Roman"/>
          <w:b/>
          <w:bCs/>
        </w:rPr>
        <w:t xml:space="preserve"> </w:t>
      </w:r>
      <w:r w:rsidR="001A1DC4">
        <w:rPr>
          <w:rFonts w:ascii="Times New Roman" w:hAnsi="Times New Roman"/>
          <w:b/>
          <w:bCs/>
        </w:rPr>
        <w:t xml:space="preserve">pontok </w:t>
      </w:r>
      <w:r w:rsidR="00976529">
        <w:rPr>
          <w:rFonts w:ascii="Times New Roman" w:hAnsi="Times New Roman"/>
          <w:b/>
          <w:bCs/>
        </w:rPr>
        <w:t>valamelyikére tekintettel</w:t>
      </w:r>
      <w:r w:rsidR="00594E72" w:rsidRPr="00DB00F0">
        <w:rPr>
          <w:rFonts w:ascii="Times New Roman" w:hAnsi="Times New Roman"/>
          <w:b/>
          <w:bCs/>
        </w:rPr>
        <w:t xml:space="preserve"> kiemelt közszereplőnek</w:t>
      </w:r>
      <w:r w:rsidR="00976529">
        <w:rPr>
          <w:rFonts w:ascii="Times New Roman" w:hAnsi="Times New Roman"/>
          <w:b/>
          <w:bCs/>
        </w:rPr>
        <w:t xml:space="preserve">, </w:t>
      </w:r>
      <w:r w:rsidR="00594E72" w:rsidRPr="00DB00F0">
        <w:rPr>
          <w:rFonts w:ascii="Times New Roman" w:hAnsi="Times New Roman"/>
          <w:b/>
          <w:bCs/>
        </w:rPr>
        <w:t>vagy közeli hozzátarto</w:t>
      </w:r>
      <w:r w:rsidR="00976529" w:rsidRPr="00976529">
        <w:rPr>
          <w:rFonts w:ascii="Times New Roman" w:hAnsi="Times New Roman"/>
          <w:b/>
          <w:bCs/>
        </w:rPr>
        <w:t>zójának, élettársának minősül</w:t>
      </w:r>
      <w:r w:rsidR="00976529">
        <w:rPr>
          <w:rFonts w:ascii="Times New Roman" w:hAnsi="Times New Roman"/>
          <w:b/>
          <w:bCs/>
        </w:rPr>
        <w:t>,</w:t>
      </w:r>
      <w:r w:rsidR="00594E72" w:rsidRPr="00DB00F0">
        <w:rPr>
          <w:rFonts w:ascii="Times New Roman" w:hAnsi="Times New Roman"/>
          <w:b/>
          <w:bCs/>
        </w:rPr>
        <w:t xml:space="preserve"> </w:t>
      </w:r>
      <w:r w:rsidR="00976529">
        <w:rPr>
          <w:rFonts w:ascii="Times New Roman" w:hAnsi="Times New Roman"/>
          <w:b/>
          <w:bCs/>
        </w:rPr>
        <w:t xml:space="preserve">vagy </w:t>
      </w:r>
      <w:r w:rsidR="00594E72" w:rsidRPr="00DB00F0">
        <w:rPr>
          <w:rFonts w:ascii="Times New Roman" w:hAnsi="Times New Roman"/>
          <w:b/>
          <w:bCs/>
        </w:rPr>
        <w:t>kiemelt közszereplővel közeli kapcsolatban áll</w:t>
      </w:r>
      <w:r w:rsidR="00976529">
        <w:rPr>
          <w:rFonts w:ascii="Times New Roman" w:hAnsi="Times New Roman"/>
          <w:b/>
          <w:bCs/>
        </w:rPr>
        <w:t>.</w:t>
      </w:r>
    </w:p>
    <w:p w:rsidR="00594E72" w:rsidRPr="00DB00F0" w:rsidRDefault="00594E72" w:rsidP="00DB00F0">
      <w:pPr>
        <w:jc w:val="both"/>
        <w:rPr>
          <w:rFonts w:ascii="Times New Roman" w:hAnsi="Times New Roman"/>
          <w:bCs/>
          <w:sz w:val="20"/>
          <w:szCs w:val="20"/>
        </w:rPr>
      </w:pPr>
      <w:r w:rsidRPr="00DB00F0">
        <w:rPr>
          <w:rFonts w:ascii="Times New Roman" w:hAnsi="Times New Roman"/>
          <w:bCs/>
          <w:sz w:val="20"/>
          <w:szCs w:val="20"/>
        </w:rPr>
        <w:t>Kiemelt közszereplők.</w:t>
      </w:r>
    </w:p>
    <w:p w:rsidR="00594E72" w:rsidRPr="00DB00F0" w:rsidRDefault="00594E72" w:rsidP="003A38A2">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államfő, kormányfő, miniszter, államtitkár,</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országgyűlési képviselő,</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 xml:space="preserve">az alkotmánybíróság és olyan bírói testület tagja, melynek ítélete ellen fellebbezésnek helye nincs, </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 xml:space="preserve">számvevőszék elnöke, számvevőszék testületének tagja, a központi bank legfőbb döntéshozó szervének tagja, </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sz w:val="20"/>
          <w:szCs w:val="20"/>
        </w:rPr>
        <w:t>a nagykövet, az ügyvivő és a fegyveres szervek hivatásos állományú főtiszti rendfokozatú, tábornoki beosztású és tábornoki rendfokozatú tagjai</w:t>
      </w:r>
      <w:r w:rsidRPr="00DB00F0">
        <w:rPr>
          <w:rFonts w:ascii="Times New Roman" w:hAnsi="Times New Roman"/>
          <w:bCs/>
          <w:sz w:val="20"/>
          <w:szCs w:val="20"/>
        </w:rPr>
        <w:t>,</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többségi állami tulajdonú vállalkozás ügyviteli, igazgatási vagy felügyelő testületének tagja</w:t>
      </w:r>
      <w:r w:rsidR="00414942">
        <w:rPr>
          <w:rFonts w:ascii="Times New Roman" w:hAnsi="Times New Roman"/>
          <w:bCs/>
          <w:sz w:val="20"/>
          <w:szCs w:val="20"/>
        </w:rPr>
        <w:t>,</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kiemelt közszereplő közeli hozzátartozója, élettársa</w:t>
      </w:r>
      <w:r w:rsidR="00414942">
        <w:rPr>
          <w:rFonts w:ascii="Times New Roman" w:hAnsi="Times New Roman"/>
          <w:bCs/>
          <w:sz w:val="20"/>
          <w:szCs w:val="20"/>
        </w:rPr>
        <w:t>,</w:t>
      </w:r>
    </w:p>
    <w:p w:rsidR="00594E72" w:rsidRPr="00DB00F0" w:rsidRDefault="00594E72" w:rsidP="00DB00F0">
      <w:pPr>
        <w:widowControl/>
        <w:numPr>
          <w:ilvl w:val="0"/>
          <w:numId w:val="26"/>
        </w:numPr>
        <w:autoSpaceDE/>
        <w:autoSpaceDN/>
        <w:adjustRightInd/>
        <w:jc w:val="both"/>
        <w:rPr>
          <w:rFonts w:ascii="Times New Roman" w:hAnsi="Times New Roman"/>
          <w:bCs/>
          <w:sz w:val="20"/>
          <w:szCs w:val="20"/>
        </w:rPr>
      </w:pPr>
      <w:r w:rsidRPr="00DB00F0">
        <w:rPr>
          <w:rFonts w:ascii="Times New Roman" w:hAnsi="Times New Roman"/>
          <w:bCs/>
          <w:sz w:val="20"/>
          <w:szCs w:val="20"/>
        </w:rPr>
        <w:t>kiemelt közszereplővel közeli kapcsolatban álló személy</w:t>
      </w:r>
      <w:r w:rsidR="00414942">
        <w:rPr>
          <w:rFonts w:ascii="Times New Roman" w:hAnsi="Times New Roman"/>
          <w:bCs/>
          <w:sz w:val="20"/>
          <w:szCs w:val="20"/>
        </w:rPr>
        <w:t>.</w:t>
      </w:r>
    </w:p>
    <w:p w:rsidR="00594E72" w:rsidRDefault="00594E72" w:rsidP="00DB00F0">
      <w:pPr>
        <w:jc w:val="both"/>
        <w:rPr>
          <w:rFonts w:ascii="Times New Roman" w:hAnsi="Times New Roman"/>
        </w:rPr>
      </w:pPr>
    </w:p>
    <w:p w:rsidR="00392C5E" w:rsidRPr="00DB00F0" w:rsidRDefault="00392C5E" w:rsidP="00DB00F0">
      <w:pPr>
        <w:jc w:val="both"/>
        <w:rPr>
          <w:rFonts w:ascii="Times New Roman" w:hAnsi="Times New Roman"/>
          <w:sz w:val="20"/>
          <w:szCs w:val="20"/>
        </w:rPr>
      </w:pPr>
      <w:r w:rsidRPr="00DB00F0">
        <w:rPr>
          <w:rFonts w:cs="Times"/>
          <w:sz w:val="20"/>
          <w:szCs w:val="20"/>
        </w:rPr>
        <w:t>Közeli hozzátartozó a Ptk</w:t>
      </w:r>
      <w:r w:rsidR="00DB2BBD">
        <w:rPr>
          <w:rFonts w:cs="Times"/>
          <w:sz w:val="20"/>
          <w:szCs w:val="20"/>
        </w:rPr>
        <w:t xml:space="preserve"> szerint</w:t>
      </w:r>
      <w:r w:rsidRPr="00DB00F0">
        <w:rPr>
          <w:rFonts w:cs="Times"/>
          <w:sz w:val="20"/>
          <w:szCs w:val="20"/>
        </w:rPr>
        <w:t xml:space="preserve"> meghatározott közeli hozzátartozó</w:t>
      </w:r>
      <w:r w:rsidR="00414942">
        <w:rPr>
          <w:rFonts w:cs="Times"/>
          <w:sz w:val="20"/>
          <w:szCs w:val="20"/>
        </w:rPr>
        <w:t>.</w:t>
      </w:r>
    </w:p>
    <w:p w:rsidR="00045EA2" w:rsidRPr="00DB00F0" w:rsidRDefault="00045EA2" w:rsidP="00DB00F0">
      <w:pPr>
        <w:jc w:val="both"/>
        <w:rPr>
          <w:rFonts w:ascii="Times New Roman" w:hAnsi="Times New Roman"/>
          <w:sz w:val="20"/>
          <w:szCs w:val="20"/>
        </w:rPr>
      </w:pPr>
    </w:p>
    <w:p w:rsidR="00045EA2" w:rsidRPr="00DB00F0" w:rsidRDefault="00045EA2" w:rsidP="00DB00F0">
      <w:pPr>
        <w:widowControl/>
        <w:autoSpaceDE/>
        <w:autoSpaceDN/>
        <w:adjustRightInd/>
        <w:spacing w:after="20"/>
        <w:jc w:val="both"/>
        <w:rPr>
          <w:rFonts w:cs="Times"/>
          <w:sz w:val="20"/>
          <w:szCs w:val="20"/>
        </w:rPr>
      </w:pPr>
      <w:r w:rsidRPr="00DB00F0">
        <w:rPr>
          <w:rFonts w:cs="Times"/>
          <w:sz w:val="20"/>
          <w:szCs w:val="20"/>
        </w:rPr>
        <w:t>Kiemelt közszereplővel közeli kapcsolatban álló személy:</w:t>
      </w:r>
    </w:p>
    <w:p w:rsidR="00045EA2" w:rsidRPr="00DB00F0" w:rsidRDefault="00045EA2" w:rsidP="003A38A2">
      <w:pPr>
        <w:widowControl/>
        <w:autoSpaceDE/>
        <w:autoSpaceDN/>
        <w:adjustRightInd/>
        <w:spacing w:after="20"/>
        <w:ind w:firstLine="180"/>
        <w:jc w:val="both"/>
        <w:rPr>
          <w:rFonts w:cs="Times"/>
          <w:sz w:val="20"/>
          <w:szCs w:val="20"/>
        </w:rPr>
      </w:pPr>
      <w:r w:rsidRPr="00DB00F0">
        <w:rPr>
          <w:rFonts w:cs="Times"/>
          <w:i/>
          <w:iCs/>
          <w:sz w:val="20"/>
          <w:szCs w:val="20"/>
        </w:rPr>
        <w:t>a)</w:t>
      </w:r>
      <w:r w:rsidRPr="00DB00F0">
        <w:rPr>
          <w:rFonts w:cs="Times"/>
          <w:sz w:val="20"/>
          <w:szCs w:val="20"/>
        </w:rPr>
        <w:t xml:space="preserve"> bárm</w:t>
      </w:r>
      <w:r w:rsidR="00C9767A" w:rsidRPr="00DB00F0">
        <w:rPr>
          <w:rFonts w:cs="Times"/>
          <w:sz w:val="20"/>
          <w:szCs w:val="20"/>
        </w:rPr>
        <w:t>ely természetes személy, aki a felsorolt pozíciókban lévő</w:t>
      </w:r>
      <w:r w:rsidRPr="00DB00F0">
        <w:rPr>
          <w:rFonts w:cs="Times"/>
          <w:sz w:val="20"/>
          <w:szCs w:val="20"/>
        </w:rPr>
        <w:t xml:space="preserve"> személlyel közösen ugyanazon jogi személy vagy jogi személyiséggel nem rendelkező szervezet tényleges tulajdonosa vagy vele szoros üzleti kapcsolatban áll;</w:t>
      </w:r>
    </w:p>
    <w:p w:rsidR="00045EA2" w:rsidRPr="00DB00F0" w:rsidRDefault="00045EA2" w:rsidP="00DB00F0">
      <w:pPr>
        <w:widowControl/>
        <w:autoSpaceDE/>
        <w:autoSpaceDN/>
        <w:adjustRightInd/>
        <w:spacing w:after="20"/>
        <w:ind w:firstLine="180"/>
        <w:jc w:val="both"/>
        <w:rPr>
          <w:rFonts w:cs="Times"/>
          <w:sz w:val="20"/>
          <w:szCs w:val="20"/>
        </w:rPr>
      </w:pPr>
      <w:r w:rsidRPr="00DB00F0">
        <w:rPr>
          <w:rFonts w:cs="Times"/>
          <w:i/>
          <w:iCs/>
          <w:sz w:val="20"/>
          <w:szCs w:val="20"/>
        </w:rPr>
        <w:t>b)</w:t>
      </w:r>
      <w:r w:rsidRPr="00DB00F0">
        <w:rPr>
          <w:rFonts w:cs="Times"/>
          <w:sz w:val="20"/>
          <w:szCs w:val="20"/>
        </w:rPr>
        <w:t xml:space="preserve"> bármely természetes személy, aki egyszemélyes tulajdonosa olyan jogi személynek vagy jogi személyiséggel nem rendelkező szervezetnek, amelyet a </w:t>
      </w:r>
      <w:r w:rsidR="00C9767A" w:rsidRPr="00DB00F0">
        <w:rPr>
          <w:rFonts w:cs="Times"/>
          <w:sz w:val="20"/>
          <w:szCs w:val="20"/>
        </w:rPr>
        <w:t>felsorolt pozíciókban</w:t>
      </w:r>
      <w:r w:rsidRPr="00DB00F0">
        <w:rPr>
          <w:rFonts w:cs="Times"/>
          <w:sz w:val="20"/>
          <w:szCs w:val="20"/>
        </w:rPr>
        <w:t xml:space="preserve"> említett személy javára hoztak létre.</w:t>
      </w:r>
    </w:p>
    <w:p w:rsidR="00857176" w:rsidRDefault="00857176" w:rsidP="00DB00F0">
      <w:pPr>
        <w:jc w:val="both"/>
        <w:rPr>
          <w:rFonts w:ascii="Times New Roman" w:hAnsi="Times New Roman"/>
        </w:rPr>
      </w:pPr>
    </w:p>
    <w:p w:rsidR="00E71C3A" w:rsidRPr="00E71C3A" w:rsidRDefault="009705C5" w:rsidP="00E71C3A">
      <w:pPr>
        <w:numPr>
          <w:ilvl w:val="0"/>
          <w:numId w:val="25"/>
        </w:numPr>
        <w:jc w:val="both"/>
        <w:rPr>
          <w:rFonts w:ascii="Times New Roman" w:hAnsi="Times New Roman"/>
        </w:rPr>
      </w:pPr>
      <w:r>
        <w:rPr>
          <w:rFonts w:ascii="Times New Roman" w:hAnsi="Times New Roman"/>
        </w:rPr>
        <w:t>hogy a</w:t>
      </w:r>
      <w:r w:rsidR="00857176">
        <w:rPr>
          <w:rFonts w:ascii="Times New Roman" w:hAnsi="Times New Roman"/>
        </w:rPr>
        <w:t xml:space="preserve"> fentiekben leírtakra tekintettel </w:t>
      </w:r>
      <w:r w:rsidR="003B623B">
        <w:rPr>
          <w:rFonts w:ascii="Times New Roman" w:hAnsi="Times New Roman"/>
        </w:rPr>
        <w:t>………………………………..(tényleges tulajdonos</w:t>
      </w:r>
      <w:r w:rsidR="00E71C3A">
        <w:rPr>
          <w:rFonts w:ascii="Times New Roman" w:hAnsi="Times New Roman"/>
          <w:vertAlign w:val="superscript"/>
        </w:rPr>
        <w:t>1</w:t>
      </w:r>
      <w:r w:rsidR="003B623B">
        <w:rPr>
          <w:rFonts w:ascii="Times New Roman" w:hAnsi="Times New Roman"/>
        </w:rPr>
        <w:t>)</w:t>
      </w:r>
      <w:r w:rsidR="00857176">
        <w:rPr>
          <w:rFonts w:ascii="Times New Roman" w:hAnsi="Times New Roman"/>
        </w:rPr>
        <w:t>nem minősül kiemelt közszereplőnek.</w:t>
      </w:r>
    </w:p>
    <w:p w:rsidR="00E71C3A" w:rsidRDefault="00E71C3A" w:rsidP="00DB00F0">
      <w:pPr>
        <w:jc w:val="both"/>
        <w:rPr>
          <w:rFonts w:ascii="Times New Roman" w:hAnsi="Times New Roman"/>
          <w:sz w:val="18"/>
          <w:szCs w:val="18"/>
        </w:rPr>
      </w:pPr>
    </w:p>
    <w:p w:rsidR="00857176" w:rsidRDefault="00E71C3A" w:rsidP="00DB00F0">
      <w:pPr>
        <w:jc w:val="both"/>
        <w:rPr>
          <w:rFonts w:ascii="Times New Roman" w:hAnsi="Times New Roman"/>
        </w:rPr>
      </w:pPr>
      <w:r>
        <w:rPr>
          <w:rFonts w:ascii="Times New Roman" w:hAnsi="Times New Roman"/>
          <w:sz w:val="18"/>
          <w:szCs w:val="18"/>
          <w:vertAlign w:val="superscript"/>
        </w:rPr>
        <w:t>1</w:t>
      </w:r>
      <w:r w:rsidRPr="00F6273A">
        <w:rPr>
          <w:rFonts w:ascii="Times New Roman" w:hAnsi="Times New Roman"/>
          <w:sz w:val="18"/>
          <w:szCs w:val="18"/>
        </w:rPr>
        <w:t>Amennyiben a természetes személy</w:t>
      </w:r>
      <w:r>
        <w:rPr>
          <w:rFonts w:ascii="Times New Roman" w:hAnsi="Times New Roman"/>
          <w:sz w:val="18"/>
          <w:szCs w:val="18"/>
        </w:rPr>
        <w:t xml:space="preserve"> ügyfél</w:t>
      </w:r>
      <w:r w:rsidRPr="00F6273A">
        <w:rPr>
          <w:rFonts w:ascii="Times New Roman" w:hAnsi="Times New Roman"/>
          <w:sz w:val="18"/>
          <w:szCs w:val="18"/>
        </w:rPr>
        <w:t xml:space="preserve">, vagy az ügyfél képviseletében eljáró személy saját magára vonatkozóan nyilatkozik </w:t>
      </w:r>
      <w:r>
        <w:rPr>
          <w:rFonts w:ascii="Times New Roman" w:hAnsi="Times New Roman"/>
          <w:sz w:val="18"/>
          <w:szCs w:val="18"/>
        </w:rPr>
        <w:t xml:space="preserve">a megfelelő helyekre </w:t>
      </w:r>
      <w:r w:rsidRPr="00F6273A">
        <w:rPr>
          <w:rFonts w:ascii="Times New Roman" w:hAnsi="Times New Roman"/>
          <w:sz w:val="18"/>
          <w:szCs w:val="18"/>
        </w:rPr>
        <w:t>azonos név kerül beírásra.</w:t>
      </w:r>
    </w:p>
    <w:p w:rsidR="00857176" w:rsidRDefault="00857176" w:rsidP="00DB00F0">
      <w:pPr>
        <w:jc w:val="both"/>
        <w:rPr>
          <w:rFonts w:ascii="Times New Roman" w:hAnsi="Times New Roman"/>
        </w:rPr>
      </w:pPr>
    </w:p>
    <w:p w:rsidR="00857176" w:rsidRDefault="00857176" w:rsidP="00DB00F0">
      <w:pPr>
        <w:jc w:val="both"/>
        <w:rPr>
          <w:rFonts w:ascii="Times New Roman" w:hAnsi="Times New Roman"/>
          <w:i/>
        </w:rPr>
      </w:pPr>
      <w:r>
        <w:rPr>
          <w:rFonts w:ascii="Times New Roman" w:hAnsi="Times New Roman"/>
          <w:i/>
        </w:rPr>
        <w:t>(A megfelelő rész aláhúzandó!)</w:t>
      </w:r>
    </w:p>
    <w:p w:rsidR="00857176" w:rsidRDefault="00857176" w:rsidP="00DB00F0">
      <w:pPr>
        <w:jc w:val="both"/>
        <w:rPr>
          <w:rFonts w:ascii="Times New Roman" w:hAnsi="Times New Roman"/>
        </w:rPr>
      </w:pPr>
    </w:p>
    <w:p w:rsidR="00C15229" w:rsidRDefault="00C15229" w:rsidP="00DB00F0">
      <w:pPr>
        <w:jc w:val="both"/>
        <w:rPr>
          <w:rFonts w:ascii="Times New Roman" w:hAnsi="Times New Roman"/>
        </w:rPr>
      </w:pPr>
    </w:p>
    <w:p w:rsidR="00594E72" w:rsidRDefault="00594E72" w:rsidP="00DB00F0">
      <w:pPr>
        <w:jc w:val="both"/>
        <w:rPr>
          <w:rFonts w:ascii="Times New Roman" w:hAnsi="Times New Roman"/>
        </w:rPr>
      </w:pPr>
      <w:r>
        <w:rPr>
          <w:rFonts w:ascii="Times New Roman" w:hAnsi="Times New Roman"/>
        </w:rPr>
        <w:t>Kelt.:</w:t>
      </w:r>
    </w:p>
    <w:p w:rsidR="00594E72" w:rsidRDefault="00594E72" w:rsidP="00DB00F0">
      <w:pPr>
        <w:jc w:val="both"/>
        <w:rPr>
          <w:rFonts w:ascii="Times New Roman" w:hAnsi="Times New Roman"/>
        </w:rPr>
      </w:pPr>
    </w:p>
    <w:p w:rsidR="00594E72" w:rsidRDefault="00594E72" w:rsidP="00DB00F0">
      <w:pPr>
        <w:jc w:val="both"/>
        <w:rPr>
          <w:rFonts w:ascii="Times New Roman" w:hAnsi="Times New Roman"/>
        </w:rPr>
      </w:pPr>
    </w:p>
    <w:p w:rsidR="00594E72" w:rsidRDefault="00594E72" w:rsidP="00785F36">
      <w:pPr>
        <w:ind w:left="4536" w:firstLine="1134"/>
        <w:jc w:val="center"/>
        <w:rPr>
          <w:rFonts w:ascii="Times New Roman" w:hAnsi="Times New Roman"/>
        </w:rPr>
      </w:pPr>
      <w:r>
        <w:rPr>
          <w:rFonts w:ascii="Times New Roman" w:hAnsi="Times New Roman"/>
        </w:rPr>
        <w:t>……………………………</w:t>
      </w:r>
    </w:p>
    <w:p w:rsidR="00594E72" w:rsidRDefault="00594E72" w:rsidP="00785F36">
      <w:pPr>
        <w:ind w:left="4536" w:firstLine="1134"/>
        <w:jc w:val="center"/>
        <w:rPr>
          <w:rFonts w:ascii="Times New Roman" w:hAnsi="Times New Roman"/>
        </w:rPr>
      </w:pPr>
      <w:r>
        <w:rPr>
          <w:rFonts w:ascii="Times New Roman" w:hAnsi="Times New Roman"/>
        </w:rPr>
        <w:t>ügyfél álírása</w:t>
      </w:r>
    </w:p>
    <w:p w:rsidR="009705C5" w:rsidRDefault="009705C5" w:rsidP="00785F36">
      <w:pPr>
        <w:ind w:left="4536" w:right="-1" w:firstLine="1559"/>
        <w:jc w:val="center"/>
        <w:rPr>
          <w:rFonts w:ascii="Times New Roman" w:hAnsi="Times New Roman"/>
          <w:b/>
          <w:bCs/>
          <w:i/>
        </w:rPr>
      </w:pPr>
    </w:p>
    <w:p w:rsidR="009705C5" w:rsidRDefault="009705C5" w:rsidP="00DB00F0">
      <w:pPr>
        <w:ind w:right="-1"/>
        <w:jc w:val="both"/>
        <w:rPr>
          <w:rFonts w:ascii="Times New Roman" w:hAnsi="Times New Roman"/>
          <w:b/>
          <w:bCs/>
          <w:i/>
        </w:rPr>
      </w:pPr>
    </w:p>
    <w:p w:rsidR="00553A9B" w:rsidRDefault="00553A9B" w:rsidP="00DB00F0">
      <w:pPr>
        <w:ind w:right="-1"/>
        <w:jc w:val="both"/>
        <w:rPr>
          <w:rFonts w:ascii="Times New Roman" w:hAnsi="Times New Roman"/>
          <w:b/>
          <w:bCs/>
          <w:i/>
        </w:rPr>
      </w:pPr>
    </w:p>
    <w:p w:rsidR="003B623B" w:rsidRDefault="003B623B" w:rsidP="00DB00F0">
      <w:pPr>
        <w:ind w:right="-1"/>
        <w:jc w:val="both"/>
        <w:rPr>
          <w:rFonts w:ascii="Times New Roman" w:hAnsi="Times New Roman"/>
          <w:b/>
          <w:bCs/>
          <w:i/>
        </w:rPr>
      </w:pPr>
    </w:p>
    <w:p w:rsidR="00594E72" w:rsidRPr="00DB00F0" w:rsidRDefault="00C15229" w:rsidP="00DB00F0">
      <w:pPr>
        <w:ind w:right="-1"/>
        <w:jc w:val="right"/>
        <w:rPr>
          <w:rFonts w:ascii="Times New Roman" w:hAnsi="Times New Roman"/>
          <w:b/>
          <w:bCs/>
          <w:i/>
        </w:rPr>
      </w:pPr>
      <w:r w:rsidRPr="00DB00F0">
        <w:rPr>
          <w:rFonts w:ascii="Times New Roman" w:hAnsi="Times New Roman"/>
          <w:b/>
          <w:bCs/>
          <w:i/>
        </w:rPr>
        <w:lastRenderedPageBreak/>
        <w:t>3. számú melléklet</w:t>
      </w:r>
    </w:p>
    <w:p w:rsidR="00B900CA" w:rsidRDefault="00B900CA" w:rsidP="00DB00F0">
      <w:pPr>
        <w:jc w:val="both"/>
        <w:rPr>
          <w:rFonts w:ascii="Times New Roman" w:hAnsi="Times New Roman"/>
          <w:b/>
        </w:rPr>
      </w:pPr>
    </w:p>
    <w:p w:rsidR="00C8228A" w:rsidRPr="00DB00F0" w:rsidRDefault="00C8228A" w:rsidP="003A38A2">
      <w:pPr>
        <w:jc w:val="center"/>
        <w:rPr>
          <w:rFonts w:ascii="Times New Roman" w:hAnsi="Times New Roman"/>
          <w:b/>
          <w:bCs/>
          <w:iCs/>
          <w:u w:val="single"/>
        </w:rPr>
      </w:pPr>
      <w:r w:rsidRPr="00DB00F0">
        <w:rPr>
          <w:rFonts w:ascii="Times New Roman" w:hAnsi="Times New Roman"/>
          <w:b/>
          <w:bCs/>
          <w:iCs/>
          <w:u w:val="single"/>
        </w:rPr>
        <w:t>BEJELENTÉS A KIJELÖLT SZEMÉLY RÉSZÉRE</w:t>
      </w:r>
    </w:p>
    <w:p w:rsidR="00C8228A" w:rsidRPr="00DB00F0" w:rsidRDefault="00C8228A" w:rsidP="00DB00F0">
      <w:pPr>
        <w:jc w:val="center"/>
        <w:rPr>
          <w:rFonts w:ascii="Times New Roman" w:hAnsi="Times New Roman"/>
          <w:b/>
          <w:bCs/>
          <w:iCs/>
        </w:rPr>
      </w:pPr>
      <w:r w:rsidRPr="00DB00F0">
        <w:rPr>
          <w:rFonts w:ascii="Times New Roman" w:hAnsi="Times New Roman"/>
          <w:b/>
          <w:bCs/>
          <w:iCs/>
        </w:rPr>
        <w:t>a pénzmosásra vagy terrorizmus finanszírozására utaló adatról, tényről, körülményről</w:t>
      </w:r>
    </w:p>
    <w:p w:rsidR="00C8228A" w:rsidRPr="00DB00F0" w:rsidRDefault="00C8228A" w:rsidP="00DB00F0">
      <w:pPr>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u w:val="single"/>
        </w:rPr>
      </w:pPr>
      <w:r w:rsidRPr="00DB00F0">
        <w:rPr>
          <w:rFonts w:ascii="Times New Roman" w:hAnsi="Times New Roman"/>
          <w:b/>
          <w:bCs/>
          <w:u w:val="single"/>
        </w:rPr>
        <w:t>1. Az észlelő neve</w:t>
      </w:r>
      <w:r w:rsidR="006B00FD" w:rsidRPr="00DB00F0">
        <w:rPr>
          <w:rFonts w:ascii="Times New Roman" w:hAnsi="Times New Roman"/>
          <w:b/>
          <w:bCs/>
          <w:u w:val="single"/>
        </w:rPr>
        <w:t>, beosztása</w:t>
      </w:r>
      <w:r w:rsidRPr="00DB00F0">
        <w:rPr>
          <w:rFonts w:ascii="Times New Roman" w:hAnsi="Times New Roman"/>
          <w:b/>
          <w:bCs/>
          <w:u w:val="single"/>
        </w:rPr>
        <w:t xml:space="preserve">: </w:t>
      </w:r>
      <w:r w:rsidRPr="00DB00F0">
        <w:rPr>
          <w:rFonts w:ascii="Times New Roman" w:hAnsi="Times New Roman"/>
          <w:b/>
          <w:bCs/>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1.1. Az észlelés időpontja: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1.2. A bejelentés időpontja: </w:t>
      </w:r>
      <w:r w:rsidRPr="00DB00F0">
        <w:rPr>
          <w:rFonts w:ascii="Times New Roman" w:hAnsi="Times New Roman"/>
        </w:rPr>
        <w:tab/>
      </w:r>
    </w:p>
    <w:p w:rsidR="00C8228A" w:rsidRPr="00DB00F0" w:rsidRDefault="00C8228A" w:rsidP="00DB00F0">
      <w:pPr>
        <w:tabs>
          <w:tab w:val="right" w:leader="dot" w:pos="9071"/>
        </w:tabs>
        <w:spacing w:before="240"/>
        <w:ind w:left="284"/>
        <w:jc w:val="both"/>
        <w:rPr>
          <w:rFonts w:ascii="Times New Roman" w:hAnsi="Times New Roman"/>
          <w:u w:val="single"/>
        </w:rPr>
      </w:pPr>
      <w:r w:rsidRPr="00DB00F0">
        <w:rPr>
          <w:rFonts w:ascii="Times New Roman" w:hAnsi="Times New Roman"/>
          <w:b/>
          <w:bCs/>
          <w:u w:val="single"/>
        </w:rPr>
        <w:t>2. A bejelentésben szereplő ügyfél és tényleges tulajdonos azonosító adatai</w:t>
      </w:r>
    </w:p>
    <w:p w:rsidR="00C8228A" w:rsidRPr="00DB00F0" w:rsidRDefault="00C8228A" w:rsidP="00DB00F0">
      <w:pPr>
        <w:tabs>
          <w:tab w:val="right" w:leader="dot" w:pos="9071"/>
        </w:tabs>
        <w:spacing w:before="240"/>
        <w:ind w:left="284"/>
        <w:jc w:val="both"/>
        <w:rPr>
          <w:rFonts w:ascii="Times New Roman" w:hAnsi="Times New Roman"/>
        </w:rPr>
      </w:pPr>
      <w:r w:rsidRPr="00DB00F0">
        <w:rPr>
          <w:rFonts w:ascii="Times New Roman" w:hAnsi="Times New Roman"/>
          <w:iCs/>
        </w:rPr>
        <w:t xml:space="preserve">A. </w:t>
      </w:r>
      <w:r w:rsidRPr="00DB00F0">
        <w:rPr>
          <w:rFonts w:ascii="Times New Roman" w:hAnsi="Times New Roman"/>
        </w:rPr>
        <w:t>Az ügyfél képviseletében eljáró személy adatai:</w:t>
      </w:r>
    </w:p>
    <w:p w:rsidR="00C6553A" w:rsidRPr="00DB00F0" w:rsidRDefault="00C6553A" w:rsidP="00DB00F0">
      <w:pPr>
        <w:tabs>
          <w:tab w:val="right" w:leader="dot" w:pos="9071"/>
        </w:tabs>
        <w:spacing w:before="240"/>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családi és utónév (születési név), amennyiben van házassági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lakcím (külföldi esetében a magyarországi tartózkodási hely is):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állampolgárság: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azonosító okmány száma, annak típusa: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születési hely, idő: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6. anyja születési neve: </w:t>
      </w:r>
      <w:r w:rsidRPr="00DB00F0">
        <w:rPr>
          <w:rFonts w:ascii="Times New Roman" w:hAnsi="Times New Roman"/>
        </w:rPr>
        <w:tab/>
      </w:r>
    </w:p>
    <w:p w:rsidR="00C8228A" w:rsidRPr="00DB00F0" w:rsidRDefault="00C8228A" w:rsidP="00DB00F0">
      <w:pPr>
        <w:tabs>
          <w:tab w:val="right" w:pos="9071"/>
        </w:tabs>
        <w:spacing w:before="240"/>
        <w:ind w:left="284"/>
        <w:jc w:val="both"/>
        <w:rPr>
          <w:rFonts w:ascii="Times New Roman" w:hAnsi="Times New Roman"/>
        </w:rPr>
      </w:pPr>
      <w:r w:rsidRPr="00DB00F0">
        <w:rPr>
          <w:rFonts w:ascii="Times New Roman" w:hAnsi="Times New Roman"/>
        </w:rPr>
        <w:t>B. A jogi személy vagy jogi személyiséggel nem rendelkező más szervezet (ügyfél) adatai (egyéni vállalkozónál is ki kell tölteni)</w:t>
      </w:r>
    </w:p>
    <w:p w:rsidR="00C6553A" w:rsidRPr="00DB00F0" w:rsidRDefault="00C6553A" w:rsidP="00DB00F0">
      <w:pPr>
        <w:tabs>
          <w:tab w:val="right" w:pos="9071"/>
        </w:tabs>
        <w:spacing w:before="240"/>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név, rövidített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székhely, vagy külföldi székhelyű vállalkozás esetén a magyarországi fióktelep címe: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azonosító okirat száma (cégjegyzékszám/létrejöttéről szóló határozat száma/nyilvántartási szám):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főtevékenysége: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képviseletre jogosultak neve, beosztása: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p>
    <w:p w:rsidR="00C8228A" w:rsidRPr="00DB00F0" w:rsidRDefault="00C8228A" w:rsidP="00DB00F0">
      <w:pPr>
        <w:tabs>
          <w:tab w:val="right" w:pos="9071"/>
        </w:tabs>
        <w:ind w:left="284"/>
        <w:jc w:val="both"/>
        <w:rPr>
          <w:rFonts w:ascii="Times New Roman" w:hAnsi="Times New Roman"/>
        </w:rPr>
      </w:pPr>
      <w:r w:rsidRPr="00DB00F0">
        <w:rPr>
          <w:rFonts w:ascii="Times New Roman" w:hAnsi="Times New Roman"/>
        </w:rPr>
        <w:t>C. A tényleges tulajdonos adatai:</w:t>
      </w:r>
    </w:p>
    <w:p w:rsidR="00C6553A" w:rsidRPr="00DB00F0" w:rsidRDefault="00C6553A" w:rsidP="00DB00F0">
      <w:pPr>
        <w:tabs>
          <w:tab w:val="right" w:pos="9071"/>
        </w:tabs>
        <w:ind w:left="284"/>
        <w:jc w:val="both"/>
        <w:rPr>
          <w:rFonts w:ascii="Times New Roman" w:hAnsi="Times New Roman"/>
        </w:rPr>
      </w:pP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1. családi és utónév (születési név), amennyiben van házassági név: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2. lakcím (külföldi esetében a magyarországi tartózkodási hely is):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3. állampolgárság: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4. azonosító okmány száma, annak típusa: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5. születési hely, idő: </w:t>
      </w:r>
      <w:r w:rsidRPr="00DB00F0">
        <w:rPr>
          <w:rFonts w:ascii="Times New Roman" w:hAnsi="Times New Roman"/>
        </w:rPr>
        <w:tab/>
      </w:r>
    </w:p>
    <w:p w:rsidR="00C8228A" w:rsidRPr="00DB00F0"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6. anyja születési neve: </w:t>
      </w:r>
      <w:r w:rsidRPr="00DB00F0">
        <w:rPr>
          <w:rFonts w:ascii="Times New Roman" w:hAnsi="Times New Roman"/>
        </w:rPr>
        <w:tab/>
      </w:r>
    </w:p>
    <w:p w:rsidR="00C8228A" w:rsidRPr="00DB00F0" w:rsidRDefault="00C8228A" w:rsidP="00DB00F0">
      <w:pPr>
        <w:tabs>
          <w:tab w:val="right" w:pos="9071"/>
        </w:tabs>
        <w:ind w:left="284"/>
        <w:jc w:val="both"/>
        <w:rPr>
          <w:rFonts w:ascii="Times New Roman" w:hAnsi="Times New Roman"/>
        </w:rPr>
      </w:pPr>
    </w:p>
    <w:p w:rsidR="00C8228A" w:rsidRPr="00DB00F0" w:rsidRDefault="00C8228A" w:rsidP="00DB00F0">
      <w:pPr>
        <w:tabs>
          <w:tab w:val="right" w:pos="9071"/>
        </w:tabs>
        <w:ind w:left="284"/>
        <w:jc w:val="both"/>
        <w:rPr>
          <w:rFonts w:ascii="Times New Roman" w:hAnsi="Times New Roman"/>
        </w:rPr>
      </w:pPr>
      <w:r w:rsidRPr="00DB00F0">
        <w:rPr>
          <w:rFonts w:ascii="Times New Roman" w:hAnsi="Times New Roman"/>
        </w:rPr>
        <w:t>D. Egyéb</w:t>
      </w:r>
    </w:p>
    <w:p w:rsidR="00C6553A" w:rsidRPr="00DB00F0" w:rsidRDefault="00C6553A" w:rsidP="00DB00F0">
      <w:pPr>
        <w:tabs>
          <w:tab w:val="right" w:pos="9071"/>
        </w:tabs>
        <w:ind w:left="284"/>
        <w:jc w:val="both"/>
        <w:rPr>
          <w:rFonts w:ascii="Times New Roman" w:hAnsi="Times New Roman"/>
          <w:b/>
        </w:rPr>
      </w:pPr>
    </w:p>
    <w:p w:rsidR="005047AE" w:rsidRDefault="00C8228A" w:rsidP="00DB00F0">
      <w:pPr>
        <w:tabs>
          <w:tab w:val="right" w:leader="dot" w:pos="9071"/>
        </w:tabs>
        <w:ind w:left="284"/>
        <w:jc w:val="both"/>
        <w:rPr>
          <w:rFonts w:ascii="Times New Roman" w:hAnsi="Times New Roman"/>
        </w:rPr>
      </w:pPr>
      <w:r w:rsidRPr="00DB00F0">
        <w:rPr>
          <w:rFonts w:ascii="Times New Roman" w:hAnsi="Times New Roman"/>
        </w:rPr>
        <w:t xml:space="preserve">üzleti kapcsolat esetén a szerződés típusa, tárgya és időtartama: </w:t>
      </w:r>
    </w:p>
    <w:p w:rsidR="00C6553A" w:rsidRPr="00DB00F0" w:rsidRDefault="00C6553A" w:rsidP="00DB00F0">
      <w:pPr>
        <w:tabs>
          <w:tab w:val="right" w:leader="dot" w:pos="9071"/>
        </w:tabs>
        <w:ind w:left="284"/>
        <w:jc w:val="both"/>
        <w:rPr>
          <w:rFonts w:ascii="Times New Roman" w:hAnsi="Times New Roman"/>
          <w:b/>
          <w:u w:val="single"/>
        </w:rPr>
      </w:pPr>
      <w:r w:rsidRPr="00DB00F0">
        <w:rPr>
          <w:rFonts w:ascii="Times New Roman" w:hAnsi="Times New Roman"/>
        </w:rPr>
        <w:t>………………………………………………………………………………………………………………………………………………………………………………………………</w:t>
      </w:r>
    </w:p>
    <w:p w:rsidR="00C6553A" w:rsidRPr="00DB00F0" w:rsidRDefault="00C6553A" w:rsidP="00DB00F0">
      <w:pPr>
        <w:tabs>
          <w:tab w:val="right" w:pos="9071"/>
        </w:tabs>
        <w:spacing w:before="240"/>
        <w:ind w:left="284"/>
        <w:jc w:val="both"/>
        <w:rPr>
          <w:rFonts w:ascii="Times New Roman" w:hAnsi="Times New Roman"/>
          <w:b/>
          <w:u w:val="single"/>
        </w:rPr>
      </w:pPr>
    </w:p>
    <w:p w:rsidR="00C8228A" w:rsidRPr="00DB00F0" w:rsidRDefault="00C8228A" w:rsidP="00DB00F0">
      <w:pPr>
        <w:tabs>
          <w:tab w:val="right" w:pos="9071"/>
        </w:tabs>
        <w:spacing w:before="240"/>
        <w:ind w:left="284"/>
        <w:jc w:val="both"/>
        <w:rPr>
          <w:rFonts w:ascii="Times New Roman" w:hAnsi="Times New Roman"/>
          <w:b/>
          <w:u w:val="single"/>
        </w:rPr>
      </w:pPr>
      <w:r w:rsidRPr="00DB00F0">
        <w:rPr>
          <w:rFonts w:ascii="Times New Roman" w:hAnsi="Times New Roman"/>
          <w:b/>
          <w:u w:val="single"/>
        </w:rPr>
        <w:lastRenderedPageBreak/>
        <w:t xml:space="preserve">3. A pénzmosásra vagy terrorizmus finanszírozására utaló tranzakció(k) leírása, valamint a pénzmosásra és a terrorizmus finanszírozásra utaló adat, tény, körülmény ismertetése: </w:t>
      </w:r>
    </w:p>
    <w:p w:rsidR="00C8228A" w:rsidRPr="00DB00F0" w:rsidRDefault="00C8228A" w:rsidP="00DB00F0">
      <w:pPr>
        <w:tabs>
          <w:tab w:val="right" w:leader="dot" w:pos="8931"/>
        </w:tabs>
        <w:ind w:left="284" w:hanging="284"/>
        <w:rPr>
          <w:rFonts w:ascii="Times New Roman" w:hAnsi="Times New Roman"/>
        </w:rPr>
      </w:pPr>
    </w:p>
    <w:p w:rsidR="00C15229" w:rsidRPr="003A38A2" w:rsidRDefault="007E4046" w:rsidP="003A38A2">
      <w:pPr>
        <w:rPr>
          <w:rFonts w:ascii="Times New Roman" w:hAnsi="Times New Roman"/>
          <w:b/>
        </w:rPr>
      </w:pPr>
      <w:r w:rsidRPr="00DB00F0">
        <w:rPr>
          <w:rFonts w:ascii="Times New Roman" w:hAnsi="Times New Roman"/>
        </w:rPr>
        <w:t>……………………………………………………………………………………………………………………………………………………………………………………………………………………………………………………………………………………………………………………………………………………………………………………………………………………………………………………………………………………………………………………………………………………………………………………………………………………………………………………………………………………………………………………………………………………………………………………………………………………………………………………………………………………………………………………………………………………………………………………………………………………………………………………………………………………………………………………………………………………………………………………………………………………………………………………………………………………………………………………………………………………………………………………………………………………………………………………………………………………………………………………………………………………………………………………………………………………………………………………………………………………………………………………………………………</w:t>
      </w:r>
    </w:p>
    <w:p w:rsidR="00C15229" w:rsidRDefault="00C15229" w:rsidP="00DB00F0">
      <w:pPr>
        <w:jc w:val="both"/>
        <w:rPr>
          <w:rFonts w:ascii="Times New Roman" w:hAnsi="Times New Roman"/>
          <w:b/>
        </w:rPr>
      </w:pPr>
    </w:p>
    <w:p w:rsidR="00C15229" w:rsidRDefault="00C15229" w:rsidP="00DB00F0">
      <w:pPr>
        <w:jc w:val="both"/>
        <w:rPr>
          <w:rFonts w:ascii="Times New Roman" w:hAnsi="Times New Roman"/>
          <w:b/>
        </w:rPr>
      </w:pPr>
    </w:p>
    <w:p w:rsidR="00C15229" w:rsidRDefault="00C15229" w:rsidP="00DB00F0">
      <w:pPr>
        <w:jc w:val="both"/>
        <w:rPr>
          <w:rFonts w:ascii="Times New Roman" w:hAnsi="Times New Roman"/>
          <w:b/>
        </w:rPr>
      </w:pPr>
    </w:p>
    <w:p w:rsidR="00C15229" w:rsidRDefault="006B00FD" w:rsidP="00DB00F0">
      <w:pPr>
        <w:jc w:val="both"/>
        <w:rPr>
          <w:rFonts w:ascii="Times New Roman" w:hAnsi="Times New Roman"/>
          <w:b/>
        </w:rPr>
      </w:pPr>
      <w:r>
        <w:rPr>
          <w:rFonts w:ascii="Times New Roman" w:hAnsi="Times New Roman"/>
          <w:b/>
        </w:rPr>
        <w:t>A kijelölt személy részére történő átadás időpontja: …………………………….</w:t>
      </w:r>
    </w:p>
    <w:p w:rsidR="00C15229" w:rsidRDefault="00C15229" w:rsidP="00DB00F0">
      <w:pPr>
        <w:jc w:val="both"/>
        <w:rPr>
          <w:rFonts w:ascii="Times New Roman" w:hAnsi="Times New Roman"/>
          <w:b/>
        </w:rPr>
      </w:pPr>
    </w:p>
    <w:p w:rsidR="00C15229" w:rsidRDefault="006B00FD" w:rsidP="00DB00F0">
      <w:pPr>
        <w:jc w:val="both"/>
        <w:rPr>
          <w:rFonts w:ascii="Times New Roman" w:hAnsi="Times New Roman"/>
          <w:b/>
        </w:rPr>
      </w:pPr>
      <w:r>
        <w:rPr>
          <w:rFonts w:ascii="Times New Roman" w:hAnsi="Times New Roman"/>
          <w:b/>
        </w:rPr>
        <w:t>Átvétel igazolása: …………………………………………………………………..</w:t>
      </w:r>
    </w:p>
    <w:p w:rsidR="00C15229" w:rsidRDefault="00C15229"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6B00FD" w:rsidRDefault="006B00FD" w:rsidP="00DB00F0">
      <w:pPr>
        <w:jc w:val="both"/>
        <w:rPr>
          <w:rFonts w:ascii="Times New Roman" w:hAnsi="Times New Roman"/>
          <w:b/>
        </w:rPr>
      </w:pPr>
    </w:p>
    <w:p w:rsidR="005047AE" w:rsidRDefault="005047AE" w:rsidP="00DB00F0">
      <w:pPr>
        <w:jc w:val="both"/>
        <w:rPr>
          <w:rFonts w:ascii="Times New Roman" w:hAnsi="Times New Roman"/>
          <w:b/>
        </w:rPr>
      </w:pPr>
    </w:p>
    <w:p w:rsidR="005047AE" w:rsidRDefault="005047AE" w:rsidP="00DB00F0">
      <w:pPr>
        <w:jc w:val="both"/>
        <w:rPr>
          <w:rFonts w:ascii="Times New Roman" w:hAnsi="Times New Roman"/>
          <w:b/>
        </w:rPr>
      </w:pPr>
    </w:p>
    <w:p w:rsidR="005047AE" w:rsidRDefault="005047AE" w:rsidP="00DB00F0">
      <w:pPr>
        <w:jc w:val="both"/>
        <w:rPr>
          <w:rFonts w:ascii="Times New Roman" w:hAnsi="Times New Roman"/>
          <w:b/>
        </w:rPr>
      </w:pPr>
    </w:p>
    <w:p w:rsidR="006B00FD" w:rsidRDefault="006B00FD" w:rsidP="00DB00F0">
      <w:pPr>
        <w:jc w:val="both"/>
        <w:rPr>
          <w:rFonts w:ascii="Times New Roman" w:hAnsi="Times New Roman"/>
          <w:b/>
          <w:i/>
        </w:rPr>
      </w:pPr>
    </w:p>
    <w:p w:rsidR="00414942" w:rsidRDefault="00414942" w:rsidP="00DB00F0">
      <w:pPr>
        <w:jc w:val="both"/>
        <w:rPr>
          <w:rFonts w:ascii="Times New Roman" w:hAnsi="Times New Roman"/>
          <w:b/>
          <w:i/>
        </w:rPr>
      </w:pPr>
    </w:p>
    <w:p w:rsidR="00414942" w:rsidRDefault="00414942" w:rsidP="00DB00F0">
      <w:pPr>
        <w:jc w:val="both"/>
        <w:rPr>
          <w:rFonts w:ascii="Times New Roman" w:hAnsi="Times New Roman"/>
          <w:b/>
          <w:i/>
        </w:rPr>
      </w:pPr>
    </w:p>
    <w:p w:rsidR="006B00FD" w:rsidRDefault="006B00FD" w:rsidP="00DB00F0">
      <w:pPr>
        <w:jc w:val="both"/>
        <w:rPr>
          <w:rFonts w:ascii="Times New Roman" w:hAnsi="Times New Roman"/>
          <w:b/>
          <w:i/>
        </w:rPr>
      </w:pPr>
    </w:p>
    <w:p w:rsidR="00B94E53" w:rsidRDefault="00B94E53" w:rsidP="00DB00F0">
      <w:pPr>
        <w:ind w:left="720"/>
        <w:jc w:val="right"/>
        <w:rPr>
          <w:rFonts w:ascii="Times New Roman" w:hAnsi="Times New Roman"/>
          <w:b/>
          <w:i/>
        </w:rPr>
      </w:pPr>
      <w:r>
        <w:rPr>
          <w:rFonts w:ascii="Times New Roman" w:hAnsi="Times New Roman"/>
          <w:b/>
          <w:i/>
        </w:rPr>
        <w:lastRenderedPageBreak/>
        <w:t>4.</w:t>
      </w:r>
      <w:r w:rsidR="005F3850">
        <w:rPr>
          <w:rFonts w:ascii="Times New Roman" w:hAnsi="Times New Roman"/>
          <w:b/>
          <w:i/>
        </w:rPr>
        <w:t xml:space="preserve"> </w:t>
      </w:r>
      <w:r>
        <w:rPr>
          <w:rFonts w:ascii="Times New Roman" w:hAnsi="Times New Roman"/>
          <w:b/>
          <w:i/>
        </w:rPr>
        <w:t>számú melléklet</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257912" w:rsidRPr="00E05199" w:rsidRDefault="00257912" w:rsidP="00DB00F0">
      <w:pPr>
        <w:jc w:val="both"/>
        <w:rPr>
          <w:rFonts w:ascii="Times New Roman" w:hAnsi="Times New Roman"/>
          <w:b/>
        </w:rPr>
      </w:pPr>
      <w:r w:rsidRPr="00E05199">
        <w:rPr>
          <w:rFonts w:ascii="Times New Roman" w:hAnsi="Times New Roman"/>
          <w:b/>
        </w:rPr>
        <w:t xml:space="preserve">A </w:t>
      </w:r>
      <w:r w:rsidRPr="00E05199">
        <w:rPr>
          <w:rFonts w:ascii="Times New Roman" w:hAnsi="Times New Roman"/>
          <w:b/>
          <w:iCs/>
        </w:rPr>
        <w:t>pénzügyi információs</w:t>
      </w:r>
      <w:r w:rsidR="005047AE">
        <w:rPr>
          <w:rFonts w:ascii="Times New Roman" w:hAnsi="Times New Roman"/>
          <w:b/>
          <w:iCs/>
        </w:rPr>
        <w:t xml:space="preserve"> </w:t>
      </w:r>
      <w:r w:rsidRPr="00E05199">
        <w:rPr>
          <w:rFonts w:ascii="Times New Roman" w:hAnsi="Times New Roman"/>
          <w:b/>
          <w:iCs/>
        </w:rPr>
        <w:t>egységként működő hatóság</w:t>
      </w:r>
      <w:r w:rsidRPr="00E05199">
        <w:rPr>
          <w:rFonts w:ascii="Times New Roman" w:hAnsi="Times New Roman"/>
          <w:b/>
        </w:rPr>
        <w:t xml:space="preserve"> elérhetősége:</w:t>
      </w:r>
    </w:p>
    <w:p w:rsidR="00257912" w:rsidRPr="00E05199" w:rsidRDefault="00257912" w:rsidP="00DB00F0">
      <w:pPr>
        <w:pStyle w:val="Szvegtrzsbehzssal3"/>
        <w:spacing w:after="0"/>
        <w:ind w:left="0"/>
        <w:jc w:val="both"/>
        <w:rPr>
          <w:rFonts w:ascii="Times New Roman" w:hAnsi="Times New Roman"/>
          <w:bCs/>
          <w:iCs/>
          <w:sz w:val="24"/>
          <w:szCs w:val="24"/>
        </w:rPr>
      </w:pPr>
    </w:p>
    <w:p w:rsidR="00257912" w:rsidRPr="00E05199" w:rsidRDefault="00257912" w:rsidP="00DB00F0">
      <w:pPr>
        <w:pStyle w:val="Szvegtrzsbehzssal3"/>
        <w:spacing w:after="0"/>
        <w:ind w:left="0"/>
        <w:jc w:val="both"/>
        <w:rPr>
          <w:rFonts w:ascii="Times New Roman" w:hAnsi="Times New Roman"/>
          <w:bCs/>
          <w:iCs/>
          <w:sz w:val="24"/>
          <w:szCs w:val="24"/>
        </w:rPr>
      </w:pPr>
      <w:r>
        <w:rPr>
          <w:rFonts w:ascii="Times New Roman" w:hAnsi="Times New Roman"/>
          <w:bCs/>
          <w:iCs/>
          <w:sz w:val="24"/>
          <w:szCs w:val="24"/>
        </w:rPr>
        <w:t>Nemzeti Adó-és Vámhivatal Központi Hivatala</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Pénz</w:t>
      </w:r>
      <w:r>
        <w:rPr>
          <w:rFonts w:ascii="Times New Roman" w:hAnsi="Times New Roman"/>
          <w:bCs/>
          <w:iCs/>
          <w:sz w:val="24"/>
          <w:szCs w:val="24"/>
        </w:rPr>
        <w:t xml:space="preserve">mosás Elleni Információs </w:t>
      </w:r>
      <w:r w:rsidR="00C2092E">
        <w:rPr>
          <w:rFonts w:ascii="Times New Roman" w:hAnsi="Times New Roman"/>
          <w:bCs/>
          <w:iCs/>
          <w:sz w:val="24"/>
          <w:szCs w:val="24"/>
        </w:rPr>
        <w:t>I</w:t>
      </w:r>
      <w:r>
        <w:rPr>
          <w:rFonts w:ascii="Times New Roman" w:hAnsi="Times New Roman"/>
          <w:bCs/>
          <w:iCs/>
          <w:sz w:val="24"/>
          <w:szCs w:val="24"/>
        </w:rPr>
        <w:t>roda</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Cím: 1033 Budapest, Huszti út 42.</w:t>
      </w:r>
    </w:p>
    <w:p w:rsidR="00257912" w:rsidRPr="00E05199" w:rsidRDefault="00257912" w:rsidP="00DB00F0">
      <w:pPr>
        <w:pStyle w:val="Szvegtrzsbehzssal3"/>
        <w:spacing w:after="0"/>
        <w:ind w:left="0"/>
        <w:jc w:val="both"/>
        <w:rPr>
          <w:rFonts w:ascii="Times New Roman" w:hAnsi="Times New Roman"/>
          <w:bCs/>
          <w:iCs/>
          <w:sz w:val="24"/>
          <w:szCs w:val="24"/>
        </w:rPr>
      </w:pPr>
      <w:r w:rsidRPr="00E05199">
        <w:rPr>
          <w:rFonts w:ascii="Times New Roman" w:hAnsi="Times New Roman"/>
          <w:bCs/>
          <w:iCs/>
          <w:sz w:val="24"/>
          <w:szCs w:val="24"/>
        </w:rPr>
        <w:t>Telefon: 06-1-4309-466; Fax: 06-1-4309-305</w:t>
      </w:r>
    </w:p>
    <w:p w:rsidR="00257912" w:rsidRDefault="00257912" w:rsidP="00DB00F0">
      <w:pPr>
        <w:pStyle w:val="Szvegtrzsbehzssal3"/>
        <w:spacing w:after="0"/>
        <w:ind w:left="0"/>
        <w:jc w:val="both"/>
        <w:rPr>
          <w:rFonts w:ascii="Times New Roman" w:hAnsi="Times New Roman"/>
          <w:sz w:val="24"/>
          <w:szCs w:val="24"/>
        </w:rPr>
      </w:pPr>
      <w:r w:rsidRPr="00E05199">
        <w:rPr>
          <w:rFonts w:ascii="Times New Roman" w:hAnsi="Times New Roman"/>
          <w:bCs/>
          <w:iCs/>
          <w:sz w:val="24"/>
          <w:szCs w:val="24"/>
        </w:rPr>
        <w:t xml:space="preserve">E-mail: </w:t>
      </w:r>
      <w:hyperlink r:id="rId9" w:history="1"/>
      <w:hyperlink r:id="rId10" w:history="1">
        <w:r w:rsidRPr="00912B14">
          <w:rPr>
            <w:rStyle w:val="Hiperhivatkozs"/>
            <w:rFonts w:ascii="Times New Roman" w:hAnsi="Times New Roman"/>
            <w:sz w:val="24"/>
            <w:szCs w:val="24"/>
          </w:rPr>
          <w:t>fiu@nav.gov.hu</w:t>
        </w:r>
      </w:hyperlink>
    </w:p>
    <w:p w:rsidR="00257912" w:rsidRDefault="00257912" w:rsidP="00DB00F0">
      <w:pPr>
        <w:pStyle w:val="Szvegtrzsbehzssal3"/>
        <w:spacing w:after="0"/>
        <w:ind w:left="0"/>
        <w:jc w:val="both"/>
        <w:rPr>
          <w:rFonts w:ascii="Times New Roman" w:hAnsi="Times New Roman"/>
          <w:sz w:val="24"/>
          <w:szCs w:val="24"/>
        </w:rPr>
      </w:pPr>
      <w:r>
        <w:rPr>
          <w:rFonts w:ascii="Times New Roman" w:hAnsi="Times New Roman"/>
          <w:sz w:val="24"/>
          <w:szCs w:val="24"/>
        </w:rPr>
        <w:t>Honlap: www.nav.gov.hu/nav/penzmosas</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F82014" w:rsidRDefault="00F82014"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5047AE" w:rsidRDefault="005047AE" w:rsidP="00DB00F0">
      <w:pPr>
        <w:ind w:left="720"/>
        <w:jc w:val="both"/>
        <w:rPr>
          <w:rFonts w:ascii="Times New Roman" w:hAnsi="Times New Roman"/>
          <w:b/>
          <w:i/>
        </w:rPr>
      </w:pPr>
    </w:p>
    <w:p w:rsidR="00B94E53" w:rsidRDefault="006839E7" w:rsidP="00DB00F0">
      <w:pPr>
        <w:ind w:left="720"/>
        <w:jc w:val="right"/>
        <w:rPr>
          <w:rFonts w:ascii="Times New Roman" w:hAnsi="Times New Roman"/>
          <w:b/>
          <w:i/>
        </w:rPr>
      </w:pPr>
      <w:r w:rsidRPr="006839E7">
        <w:rPr>
          <w:rFonts w:ascii="Times New Roman" w:hAnsi="Times New Roman"/>
          <w:b/>
          <w:i/>
        </w:rPr>
        <w:lastRenderedPageBreak/>
        <w:t>5.</w:t>
      </w:r>
      <w:r>
        <w:rPr>
          <w:rFonts w:ascii="Times New Roman" w:hAnsi="Times New Roman"/>
          <w:b/>
          <w:i/>
        </w:rPr>
        <w:t xml:space="preserve"> számú melléklet</w:t>
      </w: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B94E53" w:rsidRDefault="00B94E53" w:rsidP="00DB00F0">
      <w:pPr>
        <w:ind w:left="720"/>
        <w:jc w:val="both"/>
        <w:rPr>
          <w:rFonts w:ascii="Times New Roman" w:hAnsi="Times New Roman"/>
          <w:b/>
          <w:i/>
        </w:rPr>
      </w:pPr>
    </w:p>
    <w:p w:rsidR="008E7E30" w:rsidRPr="003A38A2" w:rsidRDefault="008E7E30" w:rsidP="00DB00F0">
      <w:pPr>
        <w:ind w:left="720"/>
        <w:jc w:val="center"/>
        <w:rPr>
          <w:rFonts w:ascii="Times New Roman" w:hAnsi="Times New Roman"/>
          <w:bCs/>
        </w:rPr>
      </w:pPr>
    </w:p>
    <w:p w:rsidR="008E7E30" w:rsidRPr="00DB00F0" w:rsidRDefault="008E7E30" w:rsidP="003A38A2">
      <w:pPr>
        <w:jc w:val="center"/>
        <w:rPr>
          <w:rFonts w:ascii="Times New Roman" w:hAnsi="Times New Roman"/>
          <w:b/>
        </w:rPr>
      </w:pPr>
      <w:r w:rsidRPr="00DB00F0">
        <w:rPr>
          <w:rFonts w:ascii="Times New Roman" w:hAnsi="Times New Roman"/>
          <w:b/>
        </w:rPr>
        <w:t>Formanyomtatvány</w:t>
      </w:r>
    </w:p>
    <w:p w:rsidR="008E7E30" w:rsidRPr="00DB00F0" w:rsidRDefault="008E7E30" w:rsidP="00DB00F0">
      <w:pPr>
        <w:jc w:val="center"/>
        <w:rPr>
          <w:rFonts w:ascii="Times New Roman" w:hAnsi="Times New Roman"/>
          <w:b/>
          <w:u w:val="single"/>
        </w:rPr>
      </w:pPr>
      <w:r w:rsidRPr="00DB00F0">
        <w:rPr>
          <w:rFonts w:ascii="Times New Roman" w:hAnsi="Times New Roman"/>
          <w:b/>
        </w:rPr>
        <w:t>az Európai Unió által elrendelt pénzügyi és vagyoni korlátozó intézkedések végrehajtásáról szóló 2007. évi CLXXX. törvény alapján meghatározott bejelentés teljesítéséhez</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8E7E30" w:rsidP="00DB00F0">
      <w:pPr>
        <w:widowControl/>
        <w:numPr>
          <w:ilvl w:val="3"/>
          <w:numId w:val="3"/>
        </w:numPr>
        <w:tabs>
          <w:tab w:val="clear" w:pos="2880"/>
          <w:tab w:val="num" w:pos="284"/>
        </w:tabs>
        <w:autoSpaceDE/>
        <w:autoSpaceDN/>
        <w:adjustRightInd/>
        <w:ind w:left="284" w:firstLine="0"/>
        <w:jc w:val="both"/>
        <w:rPr>
          <w:rFonts w:ascii="Times New Roman" w:hAnsi="Times New Roman"/>
        </w:rPr>
      </w:pPr>
      <w:r w:rsidRPr="00DB00F0">
        <w:rPr>
          <w:rFonts w:ascii="Times New Roman" w:hAnsi="Times New Roman"/>
        </w:rPr>
        <w:t>A bejelentésre kötelezett szolgáltató adatai:</w:t>
      </w:r>
    </w:p>
    <w:p w:rsidR="00B36398" w:rsidRPr="00DB00F0" w:rsidRDefault="00B36398" w:rsidP="00DB00F0">
      <w:pPr>
        <w:widowControl/>
        <w:autoSpaceDE/>
        <w:autoSpaceDN/>
        <w:adjustRightInd/>
        <w:ind w:left="360"/>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 xml:space="preserve"> Név:</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Székhely:</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Kapcsolattartó neve és elérhetősége:</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8E7E30" w:rsidP="00DB00F0">
      <w:pPr>
        <w:numPr>
          <w:ilvl w:val="3"/>
          <w:numId w:val="3"/>
        </w:numPr>
        <w:tabs>
          <w:tab w:val="clear" w:pos="2880"/>
          <w:tab w:val="num" w:pos="284"/>
        </w:tabs>
        <w:ind w:left="0" w:firstLine="284"/>
        <w:jc w:val="both"/>
        <w:rPr>
          <w:rFonts w:ascii="Times New Roman" w:hAnsi="Times New Roman"/>
        </w:rPr>
      </w:pPr>
      <w:r w:rsidRPr="00DB00F0">
        <w:rPr>
          <w:rFonts w:ascii="Times New Roman" w:hAnsi="Times New Roman"/>
        </w:rPr>
        <w:t>A pénzügyi és vagyoni korlátozó intézkedés alanyának azonosító adatai</w:t>
      </w:r>
    </w:p>
    <w:p w:rsidR="00B36398" w:rsidRPr="00DB00F0" w:rsidRDefault="00B36398" w:rsidP="00DB00F0">
      <w:pPr>
        <w:ind w:left="644"/>
        <w:jc w:val="both"/>
        <w:rPr>
          <w:rFonts w:ascii="Times New Roman" w:hAnsi="Times New Roman"/>
        </w:rPr>
      </w:pPr>
    </w:p>
    <w:p w:rsidR="008E7E30" w:rsidRPr="00DB00F0" w:rsidRDefault="008E7E30" w:rsidP="00DB00F0">
      <w:pPr>
        <w:jc w:val="both"/>
        <w:rPr>
          <w:rFonts w:ascii="Times New Roman" w:hAnsi="Times New Roman"/>
        </w:rPr>
      </w:pPr>
      <w:r w:rsidRPr="00DB00F0">
        <w:rPr>
          <w:rFonts w:ascii="Times New Roman" w:hAnsi="Times New Roman"/>
        </w:rPr>
        <w:t>Születési neve:</w:t>
      </w:r>
    </w:p>
    <w:p w:rsidR="008E7E30" w:rsidRPr="00DB00F0" w:rsidRDefault="008E7E30" w:rsidP="00DB00F0">
      <w:pPr>
        <w:jc w:val="both"/>
        <w:rPr>
          <w:rFonts w:ascii="Times New Roman" w:hAnsi="Times New Roman"/>
        </w:rPr>
      </w:pPr>
      <w:r w:rsidRPr="00DB00F0">
        <w:rPr>
          <w:rFonts w:ascii="Times New Roman" w:hAnsi="Times New Roman"/>
        </w:rPr>
        <w:t>Házassági neve:</w:t>
      </w:r>
    </w:p>
    <w:p w:rsidR="008E7E30" w:rsidRPr="00DB00F0" w:rsidRDefault="008E7E30" w:rsidP="00DB00F0">
      <w:pPr>
        <w:jc w:val="both"/>
        <w:rPr>
          <w:rFonts w:ascii="Times New Roman" w:hAnsi="Times New Roman"/>
        </w:rPr>
      </w:pPr>
      <w:r w:rsidRPr="00DB00F0">
        <w:rPr>
          <w:rFonts w:ascii="Times New Roman" w:hAnsi="Times New Roman"/>
        </w:rPr>
        <w:t>Születési helye:</w:t>
      </w:r>
    </w:p>
    <w:p w:rsidR="008E7E30" w:rsidRPr="00DB00F0" w:rsidRDefault="008E7E30" w:rsidP="00DB00F0">
      <w:pPr>
        <w:jc w:val="both"/>
        <w:rPr>
          <w:rFonts w:ascii="Times New Roman" w:hAnsi="Times New Roman"/>
        </w:rPr>
      </w:pPr>
      <w:r w:rsidRPr="00DB00F0">
        <w:rPr>
          <w:rFonts w:ascii="Times New Roman" w:hAnsi="Times New Roman"/>
        </w:rPr>
        <w:t>Születési ideje:</w:t>
      </w:r>
    </w:p>
    <w:p w:rsidR="008E7E30" w:rsidRPr="00DB00F0" w:rsidRDefault="008E7E30" w:rsidP="00DB00F0">
      <w:pPr>
        <w:jc w:val="both"/>
        <w:rPr>
          <w:rFonts w:ascii="Times New Roman" w:hAnsi="Times New Roman"/>
        </w:rPr>
      </w:pPr>
      <w:r w:rsidRPr="00DB00F0">
        <w:rPr>
          <w:rFonts w:ascii="Times New Roman" w:hAnsi="Times New Roman"/>
        </w:rPr>
        <w:t>Lakóhelye:</w:t>
      </w:r>
    </w:p>
    <w:p w:rsidR="008E7E30" w:rsidRPr="00DB00F0" w:rsidRDefault="008E7E30" w:rsidP="00DB00F0">
      <w:pPr>
        <w:jc w:val="both"/>
        <w:rPr>
          <w:rFonts w:ascii="Times New Roman" w:hAnsi="Times New Roman"/>
        </w:rPr>
      </w:pPr>
      <w:r w:rsidRPr="00DB00F0">
        <w:rPr>
          <w:rFonts w:ascii="Times New Roman" w:hAnsi="Times New Roman"/>
        </w:rPr>
        <w:t>Tartózkodási helye:</w:t>
      </w:r>
    </w:p>
    <w:p w:rsidR="008E7E30" w:rsidRPr="00DB00F0" w:rsidRDefault="008E7E30" w:rsidP="00DB00F0">
      <w:pPr>
        <w:jc w:val="both"/>
        <w:rPr>
          <w:rFonts w:ascii="Times New Roman" w:hAnsi="Times New Roman"/>
        </w:rPr>
      </w:pPr>
      <w:r w:rsidRPr="00DB00F0">
        <w:rPr>
          <w:rFonts w:ascii="Times New Roman" w:hAnsi="Times New Roman"/>
        </w:rPr>
        <w:t>A pénzügyi és vagyoni jogi intézkedést elrendelő közösségi jogi aktus által közzétett egyéb azonosító adatai:</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8E7E30" w:rsidRPr="00DB00F0" w:rsidRDefault="00B36398" w:rsidP="00DB00F0">
      <w:pPr>
        <w:ind w:firstLine="284"/>
        <w:jc w:val="both"/>
        <w:rPr>
          <w:rFonts w:ascii="Times New Roman" w:hAnsi="Times New Roman"/>
        </w:rPr>
      </w:pPr>
      <w:r w:rsidRPr="00DB00F0">
        <w:rPr>
          <w:rFonts w:ascii="Times New Roman" w:hAnsi="Times New Roman"/>
        </w:rPr>
        <w:t>3</w:t>
      </w:r>
      <w:r w:rsidR="008E7E30" w:rsidRPr="00DB00F0">
        <w:rPr>
          <w:rFonts w:ascii="Times New Roman" w:hAnsi="Times New Roman"/>
        </w:rPr>
        <w:t xml:space="preserve">. </w:t>
      </w:r>
      <w:r w:rsidRPr="00DB00F0">
        <w:rPr>
          <w:rFonts w:ascii="Times New Roman" w:hAnsi="Times New Roman"/>
        </w:rPr>
        <w:t xml:space="preserve"> </w:t>
      </w:r>
      <w:r w:rsidR="008E7E30" w:rsidRPr="00DB00F0">
        <w:rPr>
          <w:rFonts w:ascii="Times New Roman" w:hAnsi="Times New Roman"/>
        </w:rPr>
        <w:t>A pénzügyi és vagyoni korlátozó intézkedés hatálya alatt álló jogi személy, jogi személyiséggel nem rendelkező szervezet adatai:</w:t>
      </w:r>
    </w:p>
    <w:p w:rsidR="008E7E30" w:rsidRPr="00DB00F0" w:rsidRDefault="008E7E30" w:rsidP="00DB00F0">
      <w:pPr>
        <w:jc w:val="both"/>
        <w:rPr>
          <w:rFonts w:ascii="Times New Roman" w:hAnsi="Times New Roman"/>
        </w:rPr>
      </w:pP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név, rövidített név: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székhely, vagy külföldi székhelyű vállalkozás esetén a magyarországi fióktelep címe: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azonosító okirat száma (cégjegyzékszám/létrejöttéről szóló határozat száma/nyilvántartási szám): </w:t>
      </w:r>
      <w:r w:rsidRPr="00DB00F0">
        <w:rPr>
          <w:rFonts w:ascii="Times New Roman" w:hAnsi="Times New Roman"/>
        </w:rPr>
        <w:tab/>
      </w:r>
    </w:p>
    <w:p w:rsidR="00B36398" w:rsidRPr="00DB00F0" w:rsidRDefault="00B36398" w:rsidP="00DB00F0">
      <w:pPr>
        <w:tabs>
          <w:tab w:val="right" w:leader="dot" w:pos="9071"/>
        </w:tabs>
        <w:jc w:val="both"/>
        <w:rPr>
          <w:rFonts w:ascii="Times New Roman" w:hAnsi="Times New Roman"/>
        </w:rPr>
      </w:pPr>
      <w:r w:rsidRPr="00DB00F0">
        <w:rPr>
          <w:rFonts w:ascii="Times New Roman" w:hAnsi="Times New Roman"/>
        </w:rPr>
        <w:t xml:space="preserve">főtevékenysége: </w:t>
      </w:r>
      <w:r w:rsidRPr="00DB00F0">
        <w:rPr>
          <w:rFonts w:ascii="Times New Roman" w:hAnsi="Times New Roman"/>
        </w:rPr>
        <w:tab/>
      </w:r>
    </w:p>
    <w:p w:rsidR="008E7E30" w:rsidRPr="00DB00F0" w:rsidRDefault="00B36398" w:rsidP="00DB00F0">
      <w:pPr>
        <w:jc w:val="both"/>
        <w:rPr>
          <w:rFonts w:ascii="Times New Roman" w:hAnsi="Times New Roman"/>
        </w:rPr>
      </w:pPr>
      <w:r w:rsidRPr="00DB00F0">
        <w:rPr>
          <w:rFonts w:ascii="Times New Roman" w:hAnsi="Times New Roman"/>
        </w:rPr>
        <w:t>képviseletre jogosultak neve, beosztása:</w:t>
      </w:r>
    </w:p>
    <w:p w:rsidR="008E7E30" w:rsidRPr="00DB00F0" w:rsidRDefault="008E7E30" w:rsidP="00DB00F0">
      <w:pPr>
        <w:jc w:val="both"/>
        <w:rPr>
          <w:rFonts w:ascii="Times New Roman" w:hAnsi="Times New Roman"/>
        </w:rPr>
      </w:pPr>
    </w:p>
    <w:p w:rsidR="008E7E30" w:rsidRPr="00DB00F0" w:rsidRDefault="008E7E30" w:rsidP="00DB00F0">
      <w:pPr>
        <w:jc w:val="both"/>
        <w:rPr>
          <w:rFonts w:ascii="Times New Roman" w:hAnsi="Times New Roman"/>
        </w:rPr>
      </w:pPr>
    </w:p>
    <w:p w:rsidR="005047AE" w:rsidRPr="00DB00F0" w:rsidRDefault="008E7E30" w:rsidP="00DB00F0">
      <w:pPr>
        <w:numPr>
          <w:ilvl w:val="0"/>
          <w:numId w:val="3"/>
        </w:numPr>
        <w:tabs>
          <w:tab w:val="clear" w:pos="720"/>
          <w:tab w:val="num" w:pos="284"/>
        </w:tabs>
        <w:ind w:left="0" w:firstLine="284"/>
        <w:jc w:val="both"/>
        <w:rPr>
          <w:rFonts w:ascii="Times New Roman" w:hAnsi="Times New Roman"/>
        </w:rPr>
      </w:pPr>
      <w:r w:rsidRPr="00DB00F0">
        <w:rPr>
          <w:rFonts w:ascii="Times New Roman" w:hAnsi="Times New Roman"/>
        </w:rPr>
        <w:t>Minden olyan egyéb adat, tény, körülmény, amely arra utal, hogy a pénzügyi és vagyoni korlátozó intézkedés alanya Magyar</w:t>
      </w:r>
      <w:r w:rsidR="00684566">
        <w:rPr>
          <w:rFonts w:ascii="Times New Roman" w:hAnsi="Times New Roman"/>
        </w:rPr>
        <w:t>ország</w:t>
      </w:r>
      <w:r w:rsidRPr="00DB00F0">
        <w:rPr>
          <w:rFonts w:ascii="Times New Roman" w:hAnsi="Times New Roman"/>
        </w:rPr>
        <w:t xml:space="preserve"> területén a pénzügyi és vagyoni korlátozó intézkedés hatálya alá eső pénzeszközzel vagy gazdasági erőforrással rendelkezik, valamint amely arra utal, hogy az adott ügyletből a pénzügyi és vagyoni korlátozó intézkedés alanyának vagyoni előnye származik.</w:t>
      </w:r>
    </w:p>
    <w:p w:rsidR="00536433" w:rsidRDefault="00536433" w:rsidP="00DB00F0">
      <w:pPr>
        <w:ind w:left="284"/>
        <w:jc w:val="both"/>
        <w:rPr>
          <w:rFonts w:ascii="Garamond" w:hAnsi="Garamond"/>
        </w:rPr>
      </w:pPr>
    </w:p>
    <w:p w:rsidR="00B900CA" w:rsidRPr="00E05199" w:rsidRDefault="008E7E30" w:rsidP="00377067">
      <w:pPr>
        <w:ind w:left="360"/>
        <w:jc w:val="right"/>
        <w:rPr>
          <w:rFonts w:ascii="Times New Roman" w:hAnsi="Times New Roman"/>
          <w:b/>
          <w:bCs/>
          <w:i/>
        </w:rPr>
      </w:pPr>
      <w:r>
        <w:rPr>
          <w:rFonts w:ascii="Times New Roman" w:hAnsi="Times New Roman"/>
          <w:b/>
          <w:bCs/>
          <w:i/>
        </w:rPr>
        <w:lastRenderedPageBreak/>
        <w:t>6</w:t>
      </w:r>
      <w:r w:rsidR="00B900CA" w:rsidRPr="00E05199">
        <w:rPr>
          <w:rFonts w:ascii="Times New Roman" w:hAnsi="Times New Roman"/>
          <w:b/>
          <w:bCs/>
          <w:i/>
        </w:rPr>
        <w:t>. s</w:t>
      </w:r>
      <w:r w:rsidR="00785F36">
        <w:rPr>
          <w:rFonts w:ascii="Times New Roman" w:hAnsi="Times New Roman"/>
          <w:b/>
          <w:bCs/>
          <w:i/>
        </w:rPr>
        <w:t>zámú</w:t>
      </w:r>
      <w:r w:rsidR="00B900CA" w:rsidRPr="00E05199">
        <w:rPr>
          <w:rFonts w:ascii="Times New Roman" w:hAnsi="Times New Roman"/>
          <w:b/>
          <w:bCs/>
          <w:i/>
        </w:rPr>
        <w:t xml:space="preserve"> melléklet</w:t>
      </w:r>
    </w:p>
    <w:p w:rsidR="00B900CA" w:rsidRPr="00E05199" w:rsidRDefault="00B900CA" w:rsidP="00DB00F0">
      <w:pPr>
        <w:jc w:val="both"/>
        <w:rPr>
          <w:rFonts w:ascii="Times New Roman" w:hAnsi="Times New Roman"/>
          <w:b/>
          <w:bCs/>
          <w:szCs w:val="23"/>
        </w:rPr>
      </w:pPr>
    </w:p>
    <w:p w:rsidR="00B900CA" w:rsidRPr="00DB00F0" w:rsidRDefault="00BC4A09" w:rsidP="003A38A2">
      <w:pPr>
        <w:jc w:val="center"/>
        <w:rPr>
          <w:rFonts w:ascii="Times New Roman" w:hAnsi="Times New Roman"/>
          <w:b/>
          <w:sz w:val="23"/>
          <w:szCs w:val="23"/>
        </w:rPr>
      </w:pPr>
      <w:r w:rsidRPr="00DB00F0">
        <w:rPr>
          <w:rFonts w:ascii="Times New Roman" w:hAnsi="Times New Roman"/>
          <w:b/>
          <w:sz w:val="23"/>
          <w:szCs w:val="23"/>
        </w:rPr>
        <w:t>Az Európai Unió által elrendelt pénzügyi és vagyoni korlátozó intézkedések végrehajtásáról, valamint ehhez kapcsolódóan egyes törvények módosításáról szóló 2007. évi CLXXX. törvény</w:t>
      </w:r>
      <w:r w:rsidRPr="00DB00F0" w:rsidDel="00BC4A09">
        <w:rPr>
          <w:rFonts w:ascii="Times New Roman" w:hAnsi="Times New Roman"/>
          <w:b/>
          <w:sz w:val="23"/>
          <w:szCs w:val="23"/>
        </w:rPr>
        <w:t xml:space="preserve"> </w:t>
      </w:r>
      <w:r w:rsidR="00B900CA" w:rsidRPr="00DB00F0">
        <w:rPr>
          <w:rFonts w:ascii="Times New Roman" w:hAnsi="Times New Roman"/>
          <w:b/>
          <w:sz w:val="23"/>
          <w:szCs w:val="23"/>
        </w:rPr>
        <w:t>10.</w:t>
      </w:r>
      <w:r w:rsidR="007F77F3" w:rsidRPr="00DB00F0">
        <w:rPr>
          <w:rFonts w:ascii="Times New Roman" w:hAnsi="Times New Roman"/>
          <w:b/>
          <w:sz w:val="23"/>
          <w:szCs w:val="23"/>
        </w:rPr>
        <w:t xml:space="preserve"> </w:t>
      </w:r>
      <w:r w:rsidR="00B900CA" w:rsidRPr="00DB00F0">
        <w:rPr>
          <w:rFonts w:ascii="Times New Roman" w:hAnsi="Times New Roman"/>
          <w:b/>
          <w:sz w:val="23"/>
          <w:szCs w:val="23"/>
        </w:rPr>
        <w:t>§-a</w:t>
      </w:r>
    </w:p>
    <w:p w:rsidR="005047AE" w:rsidRPr="00DB00F0" w:rsidRDefault="005047AE" w:rsidP="00DB00F0">
      <w:pPr>
        <w:jc w:val="both"/>
        <w:rPr>
          <w:rFonts w:ascii="Times New Roman" w:hAnsi="Times New Roman"/>
          <w:b/>
          <w:sz w:val="23"/>
          <w:szCs w:val="23"/>
        </w:rPr>
      </w:pPr>
    </w:p>
    <w:p w:rsidR="00B900CA" w:rsidRPr="00DB00F0" w:rsidRDefault="00B900CA" w:rsidP="003A38A2">
      <w:pPr>
        <w:jc w:val="both"/>
        <w:rPr>
          <w:rFonts w:ascii="Times New Roman" w:hAnsi="Times New Roman"/>
          <w:sz w:val="23"/>
          <w:szCs w:val="23"/>
        </w:rPr>
      </w:pPr>
      <w:r w:rsidRPr="00DB00F0">
        <w:rPr>
          <w:rFonts w:ascii="Times New Roman" w:hAnsi="Times New Roman"/>
          <w:b/>
          <w:bCs/>
          <w:sz w:val="23"/>
          <w:szCs w:val="23"/>
        </w:rPr>
        <w:t xml:space="preserve">10. § </w:t>
      </w:r>
      <w:r w:rsidRPr="00DB00F0">
        <w:rPr>
          <w:rFonts w:ascii="Times New Roman" w:hAnsi="Times New Roman"/>
          <w:sz w:val="23"/>
          <w:szCs w:val="23"/>
        </w:rPr>
        <w:t xml:space="preserve">(1) A pénzmosás és terrorizmus finanszírozása megelőzéséről és megakadályozásáról szóló törvény hatálya alá tartozó személy vagy szervezet (a továbbiakban szolgáltató), valamint a vagyoni nyilvántartást vezető szervek kötelesek </w:t>
      </w:r>
      <w:r w:rsidRPr="003A38A2">
        <w:rPr>
          <w:rFonts w:ascii="Times New Roman" w:hAnsi="Times New Roman"/>
          <w:sz w:val="23"/>
          <w:szCs w:val="23"/>
        </w:rPr>
        <w:t>–</w:t>
      </w:r>
      <w:r w:rsidRPr="00DB00F0">
        <w:rPr>
          <w:rFonts w:ascii="Times New Roman" w:hAnsi="Times New Roman"/>
          <w:sz w:val="23"/>
          <w:szCs w:val="23"/>
        </w:rPr>
        <w:t xml:space="preserve"> a 7. § (1) bekezdése szerinti személyes adatok közlésével - haladéktalanul bejelenteni a pénzügyi és vagyoni korlátozás foganatosításáért felelős szervnek minden olyan adatot, tényt, körülményt, amely arra utal, hogy a pénzügyi és vagyoni korlátozó intézkedés alanya Magyar</w:t>
      </w:r>
      <w:r w:rsidR="00684566">
        <w:rPr>
          <w:rFonts w:ascii="Times New Roman" w:hAnsi="Times New Roman"/>
          <w:sz w:val="23"/>
          <w:szCs w:val="23"/>
        </w:rPr>
        <w:t>ország</w:t>
      </w:r>
      <w:r w:rsidRPr="00DB00F0">
        <w:rPr>
          <w:rFonts w:ascii="Times New Roman" w:hAnsi="Times New Roman"/>
          <w:sz w:val="23"/>
          <w:szCs w:val="23"/>
        </w:rPr>
        <w:t xml:space="preserve"> területén a pénzügyi és vagyoni korlátozó intézkedés hatálya alá eső pénzeszközzel vagy gazdasági erőforrással rendelkezik.</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(2) A szolgáltató, valamint a vagyoni nyilvántartást vezető szervek kötelesek </w:t>
      </w:r>
      <w:r w:rsidRPr="003A38A2">
        <w:rPr>
          <w:rFonts w:ascii="Times New Roman" w:hAnsi="Times New Roman"/>
          <w:sz w:val="23"/>
          <w:szCs w:val="23"/>
        </w:rPr>
        <w:t>–</w:t>
      </w:r>
      <w:r w:rsidRPr="00DB00F0">
        <w:rPr>
          <w:rFonts w:ascii="Times New Roman" w:hAnsi="Times New Roman"/>
          <w:sz w:val="23"/>
          <w:szCs w:val="23"/>
        </w:rPr>
        <w:t xml:space="preserve"> a 7. § (1) bekezdése szerinti személyes adatok közlésével </w:t>
      </w:r>
      <w:r w:rsidRPr="003A38A2">
        <w:rPr>
          <w:rFonts w:ascii="Times New Roman" w:hAnsi="Times New Roman"/>
          <w:sz w:val="23"/>
          <w:szCs w:val="23"/>
        </w:rPr>
        <w:t>–</w:t>
      </w:r>
      <w:r w:rsidRPr="00DB00F0">
        <w:rPr>
          <w:rFonts w:ascii="Times New Roman" w:hAnsi="Times New Roman"/>
          <w:sz w:val="23"/>
          <w:szCs w:val="23"/>
        </w:rPr>
        <w:t xml:space="preserve"> haladéktalanul bejelenteni a pénzügyi és vagyoni korlátozó intézkedés foganatosításáért felelős szervnek minden olyan ügyletre vonatkozó adatot, tényt vagy körülményt, amely arra utal, hogy az adott ügyletből a pénzügyi és vagyoni korlátozó intézkedés alanyának vagyoni előnye származik.</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(3) A pénzügyi és vagyoni korlátozó intézkedés foganatosításáért felelős szerv a szolgáltató által tett (1)-(2) bekezdések szerinti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egy munkanapon belül</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b) nem belföldi ügylet esetében két munkanapon belül megvizsgálja a bejelentést.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(4) A pénzügyi és vagyoni korlátozó intézkedés foganatosításáért felelős szerv a vagyoni nyilvántartást vezető szerv által tett (1)-(2) bekezdések szerinti bejelentés megtételét követő három munkanapon belül megvizsgálja a bejelentést.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(5) A pénzügyi és vagyoni korlátozó intézkedés foganatosításáért felelős szerv a (3)-(4) bekezdés szerinti vizsgálat alapján</w:t>
      </w:r>
    </w:p>
    <w:p w:rsidR="00B900CA" w:rsidRPr="00DB00F0" w:rsidRDefault="00B900CA" w:rsidP="00DB00F0">
      <w:pPr>
        <w:jc w:val="both"/>
        <w:rPr>
          <w:rFonts w:ascii="Times New Roman" w:hAnsi="Times New Roman"/>
          <w:sz w:val="23"/>
          <w:szCs w:val="23"/>
        </w:rPr>
      </w:pPr>
      <w:r w:rsidRPr="00DB00F0">
        <w:rPr>
          <w:rFonts w:ascii="Times New Roman" w:hAnsi="Times New Roman"/>
          <w:i/>
          <w:iCs/>
          <w:sz w:val="23"/>
          <w:szCs w:val="23"/>
        </w:rPr>
        <w:t xml:space="preserve">a) </w:t>
      </w:r>
      <w:r w:rsidRPr="00DB00F0">
        <w:rPr>
          <w:rFonts w:ascii="Times New Roman" w:hAnsi="Times New Roman"/>
          <w:sz w:val="23"/>
          <w:szCs w:val="23"/>
        </w:rPr>
        <w:t>a 3. § (3)-(4) bekezdésekben foglaltak szerint jár el, és erről a 3. § (3) bekezdésben meghatározottakon kívül a bejelentést tevő szolgáltatót, illetve vagyoni nyilvántartást vezető szervet is értesíti; vagy</w:t>
      </w:r>
    </w:p>
    <w:p w:rsidR="00B900CA" w:rsidRPr="00DB00F0" w:rsidRDefault="00B900CA" w:rsidP="00DB00F0">
      <w:pPr>
        <w:jc w:val="both"/>
        <w:rPr>
          <w:rFonts w:ascii="Times New Roman" w:hAnsi="Times New Roman"/>
          <w:sz w:val="23"/>
          <w:szCs w:val="23"/>
        </w:rPr>
      </w:pPr>
      <w:r w:rsidRPr="00DB00F0">
        <w:rPr>
          <w:rFonts w:ascii="Times New Roman" w:hAnsi="Times New Roman"/>
          <w:i/>
          <w:iCs/>
          <w:sz w:val="23"/>
          <w:szCs w:val="23"/>
        </w:rPr>
        <w:t xml:space="preserve">b) </w:t>
      </w:r>
      <w:r w:rsidRPr="00DB00F0">
        <w:rPr>
          <w:rFonts w:ascii="Times New Roman" w:hAnsi="Times New Roman"/>
          <w:sz w:val="23"/>
          <w:szCs w:val="23"/>
        </w:rPr>
        <w:t>arról értesíti a bejelentést tevő szolgáltatót, illetve vagyoni nyilvántartást vezető szervet, hogy a 3. § (3)-(4) bekezdések szerinti eljárás feltételei nem állnak fenn.</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(6) A szolgáltató az (1)-(2) bekezdések szerinti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egy munkanap</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b) nem belföldi ügylet esetében két munkanap alatt nem teljesítheti azt az ügyletet, amely a bejelentés alapjául szolgáló adat, tény vagy körülmény alapján pénzügyi és vagyoni korlátozó intézkedés hatálya alá eső pénzeszközt vagy gazdasági erőforrást érinthet, kivéve, ha az (5) bekezdés </w:t>
      </w:r>
      <w:r w:rsidRPr="00DB00F0">
        <w:rPr>
          <w:rFonts w:ascii="Times New Roman" w:hAnsi="Times New Roman"/>
          <w:i/>
          <w:iCs/>
          <w:sz w:val="23"/>
          <w:szCs w:val="23"/>
        </w:rPr>
        <w:t xml:space="preserve">b) </w:t>
      </w:r>
      <w:r w:rsidRPr="00DB00F0">
        <w:rPr>
          <w:rFonts w:ascii="Times New Roman" w:hAnsi="Times New Roman"/>
          <w:sz w:val="23"/>
          <w:szCs w:val="23"/>
        </w:rPr>
        <w:t>pontja szerinti értesítést kapott.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(7) Az ügyletet </w:t>
      </w:r>
      <w:r w:rsidRPr="003A38A2">
        <w:rPr>
          <w:rFonts w:ascii="Times New Roman" w:hAnsi="Times New Roman"/>
          <w:sz w:val="23"/>
          <w:szCs w:val="23"/>
        </w:rPr>
        <w:t>–</w:t>
      </w:r>
      <w:r w:rsidRPr="00DB00F0">
        <w:rPr>
          <w:rFonts w:ascii="Times New Roman" w:hAnsi="Times New Roman"/>
          <w:sz w:val="23"/>
          <w:szCs w:val="23"/>
        </w:rPr>
        <w:t xml:space="preserve"> ha teljesítésének egyéb feltételei fennállnak </w:t>
      </w:r>
      <w:r w:rsidRPr="003A38A2">
        <w:rPr>
          <w:rFonts w:ascii="Times New Roman" w:hAnsi="Times New Roman"/>
          <w:sz w:val="23"/>
          <w:szCs w:val="23"/>
        </w:rPr>
        <w:t>–</w:t>
      </w:r>
      <w:r w:rsidRPr="00DB00F0">
        <w:rPr>
          <w:rFonts w:ascii="Times New Roman" w:hAnsi="Times New Roman"/>
          <w:sz w:val="23"/>
          <w:szCs w:val="23"/>
        </w:rPr>
        <w:t xml:space="preserve"> a bejelentés megtételét követő</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a) belföldi ügylet esetében második munkanapon</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b) nem belföldi ügylet esetében harmadik munkanapon teljesíteni kell, kivéve, ha a szolgáltató az (5) bekezdés </w:t>
      </w:r>
      <w:r w:rsidRPr="00DB00F0">
        <w:rPr>
          <w:rFonts w:ascii="Times New Roman" w:hAnsi="Times New Roman"/>
          <w:i/>
          <w:iCs/>
          <w:sz w:val="23"/>
          <w:szCs w:val="23"/>
        </w:rPr>
        <w:t xml:space="preserve">a) </w:t>
      </w:r>
      <w:r w:rsidRPr="00DB00F0">
        <w:rPr>
          <w:rFonts w:ascii="Times New Roman" w:hAnsi="Times New Roman"/>
          <w:sz w:val="23"/>
          <w:szCs w:val="23"/>
        </w:rPr>
        <w:t>pontja szerinti értesítést kapott.</w:t>
      </w:r>
    </w:p>
    <w:p w:rsidR="00B900CA" w:rsidRPr="00DB00F0" w:rsidRDefault="00B900CA" w:rsidP="00DB00F0">
      <w:pPr>
        <w:jc w:val="both"/>
        <w:rPr>
          <w:rFonts w:ascii="Times New Roman" w:hAnsi="Times New Roman"/>
          <w:sz w:val="23"/>
          <w:szCs w:val="23"/>
        </w:rPr>
      </w:pPr>
      <w:r w:rsidRPr="00DB00F0">
        <w:rPr>
          <w:rFonts w:ascii="Times New Roman" w:hAnsi="Times New Roman"/>
          <w:sz w:val="23"/>
          <w:szCs w:val="23"/>
        </w:rPr>
        <w:t xml:space="preserve">(8) A vagyoni nyilvántartást vezető szerv az (1)-(2) bekezdések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w:t>
      </w:r>
      <w:r w:rsidRPr="00DB00F0">
        <w:rPr>
          <w:rFonts w:ascii="Times New Roman" w:hAnsi="Times New Roman"/>
          <w:i/>
          <w:iCs/>
          <w:sz w:val="23"/>
          <w:szCs w:val="23"/>
        </w:rPr>
        <w:t xml:space="preserve">b) </w:t>
      </w:r>
      <w:r w:rsidRPr="00DB00F0">
        <w:rPr>
          <w:rFonts w:ascii="Times New Roman" w:hAnsi="Times New Roman"/>
          <w:sz w:val="23"/>
          <w:szCs w:val="23"/>
        </w:rPr>
        <w:t xml:space="preserve">pontja szerinti értesítést kapott. A bejegyzés vagy változásbejegyzés iránti kérelem teljesítése iránt </w:t>
      </w:r>
      <w:r w:rsidRPr="003A38A2">
        <w:rPr>
          <w:rFonts w:ascii="Times New Roman" w:hAnsi="Times New Roman"/>
          <w:sz w:val="23"/>
          <w:szCs w:val="23"/>
        </w:rPr>
        <w:t>–</w:t>
      </w:r>
      <w:r w:rsidRPr="00DB00F0">
        <w:rPr>
          <w:rFonts w:ascii="Times New Roman" w:hAnsi="Times New Roman"/>
          <w:sz w:val="23"/>
          <w:szCs w:val="23"/>
        </w:rPr>
        <w:t xml:space="preserve"> ha teljesítésének egyéb feltételei fennállnak </w:t>
      </w:r>
      <w:r w:rsidRPr="003A38A2">
        <w:rPr>
          <w:rFonts w:ascii="Times New Roman" w:hAnsi="Times New Roman"/>
          <w:sz w:val="23"/>
          <w:szCs w:val="23"/>
        </w:rPr>
        <w:t>–</w:t>
      </w:r>
      <w:r w:rsidRPr="00DB00F0">
        <w:rPr>
          <w:rFonts w:ascii="Times New Roman" w:hAnsi="Times New Roman"/>
          <w:sz w:val="23"/>
          <w:szCs w:val="23"/>
        </w:rPr>
        <w:t xml:space="preserve"> a bejelentés megtételét követő negyedik munkanapon intézkedni kell, kivéve, ha a vagyoni nyilvántartást vezető szerv az (5) bekezdés </w:t>
      </w:r>
      <w:r w:rsidRPr="00DB00F0">
        <w:rPr>
          <w:rFonts w:ascii="Times New Roman" w:hAnsi="Times New Roman"/>
          <w:i/>
          <w:iCs/>
          <w:sz w:val="23"/>
          <w:szCs w:val="23"/>
        </w:rPr>
        <w:t xml:space="preserve">a) </w:t>
      </w:r>
      <w:r w:rsidRPr="00DB00F0">
        <w:rPr>
          <w:rFonts w:ascii="Times New Roman" w:hAnsi="Times New Roman"/>
          <w:sz w:val="23"/>
          <w:szCs w:val="23"/>
        </w:rPr>
        <w:t>pontja szerinti értesítést kapott.</w:t>
      </w:r>
    </w:p>
    <w:p w:rsidR="00B900CA" w:rsidRPr="00E05199" w:rsidRDefault="00B900CA" w:rsidP="00DB00F0">
      <w:pPr>
        <w:jc w:val="right"/>
        <w:rPr>
          <w:rFonts w:ascii="Times New Roman" w:hAnsi="Times New Roman"/>
          <w:b/>
          <w:i/>
        </w:rPr>
      </w:pPr>
      <w:r w:rsidRPr="00E05199">
        <w:rPr>
          <w:rFonts w:ascii="Times New Roman" w:hAnsi="Times New Roman"/>
        </w:rPr>
        <w:br w:type="page"/>
      </w:r>
      <w:r w:rsidR="008E7E30">
        <w:rPr>
          <w:rFonts w:ascii="Times New Roman" w:hAnsi="Times New Roman"/>
          <w:b/>
          <w:i/>
        </w:rPr>
        <w:lastRenderedPageBreak/>
        <w:t>7</w:t>
      </w:r>
      <w:r w:rsidRPr="00E05199">
        <w:rPr>
          <w:rFonts w:ascii="Times New Roman" w:hAnsi="Times New Roman"/>
          <w:b/>
          <w:i/>
        </w:rPr>
        <w:t>. sz</w:t>
      </w:r>
      <w:r w:rsidR="00BC4A09" w:rsidRPr="00E05199">
        <w:rPr>
          <w:rFonts w:ascii="Times New Roman" w:hAnsi="Times New Roman"/>
          <w:b/>
          <w:i/>
        </w:rPr>
        <w:t>ámú</w:t>
      </w:r>
      <w:r w:rsidRPr="00E05199">
        <w:rPr>
          <w:rFonts w:ascii="Times New Roman" w:hAnsi="Times New Roman"/>
          <w:b/>
          <w:i/>
        </w:rPr>
        <w:t xml:space="preserve"> melléklet</w:t>
      </w:r>
    </w:p>
    <w:p w:rsidR="00B900CA" w:rsidRPr="00E05199" w:rsidRDefault="00B900CA" w:rsidP="00DB00F0">
      <w:pPr>
        <w:jc w:val="both"/>
        <w:rPr>
          <w:rFonts w:ascii="Times New Roman" w:hAnsi="Times New Roman"/>
          <w:b/>
        </w:rPr>
      </w:pPr>
    </w:p>
    <w:p w:rsidR="00B900CA" w:rsidRPr="00E05199" w:rsidRDefault="00B900CA" w:rsidP="003A38A2">
      <w:pPr>
        <w:pStyle w:val="Cmsor7"/>
        <w:autoSpaceDE w:val="0"/>
        <w:autoSpaceDN w:val="0"/>
        <w:adjustRightInd w:val="0"/>
        <w:jc w:val="center"/>
        <w:rPr>
          <w:bCs/>
          <w:sz w:val="24"/>
          <w:szCs w:val="24"/>
          <w:u w:val="none"/>
        </w:rPr>
      </w:pPr>
      <w:r w:rsidRPr="00E05199">
        <w:rPr>
          <w:bCs/>
          <w:sz w:val="24"/>
          <w:szCs w:val="24"/>
          <w:u w:val="none"/>
        </w:rPr>
        <w:t>35/2007. (XII. 29.) PM rendelet</w:t>
      </w:r>
    </w:p>
    <w:p w:rsidR="00B900CA" w:rsidRPr="00E05199" w:rsidRDefault="00B900CA" w:rsidP="00DB00F0">
      <w:pPr>
        <w:pStyle w:val="Cmsor7"/>
        <w:autoSpaceDE w:val="0"/>
        <w:autoSpaceDN w:val="0"/>
        <w:adjustRightInd w:val="0"/>
        <w:jc w:val="center"/>
      </w:pPr>
      <w:r w:rsidRPr="00E05199">
        <w:rPr>
          <w:sz w:val="24"/>
          <w:szCs w:val="24"/>
          <w:u w:val="none"/>
        </w:rPr>
        <w:t>a pénzmosás és a terrorizmus finanszírozása megelőzéséről és megakadályozásáról szóló 2007. évi CXXXVI. törvény alapján elkészítendő belső szabályzat</w:t>
      </w:r>
      <w:r w:rsidR="005047AE">
        <w:rPr>
          <w:sz w:val="24"/>
          <w:szCs w:val="24"/>
          <w:u w:val="none"/>
        </w:rPr>
        <w:t xml:space="preserve"> </w:t>
      </w:r>
      <w:r w:rsidRPr="00E05199">
        <w:rPr>
          <w:sz w:val="24"/>
          <w:szCs w:val="24"/>
          <w:u w:val="none"/>
        </w:rPr>
        <w:t>kötelező tartalmi elemeiről</w:t>
      </w:r>
    </w:p>
    <w:p w:rsidR="00B900CA" w:rsidRPr="00E05199" w:rsidRDefault="00B900CA" w:rsidP="00DB00F0">
      <w:pPr>
        <w:pStyle w:val="Cmsor1"/>
        <w:keepNext w:val="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A pénzmosás és a terrorizmus finanszírozása megelőzéséről és megakadályozásáról szóló 2007. évi CXXXVI. törvény 43. § (2) bekezdésében meghatározott felhatalmazás alapján, a pénzügyminiszter feladat- és hatásköréről szóló 169/2006. (VII. 28.) Korm. rendelet 1. § </w:t>
      </w:r>
      <w:r w:rsidRPr="00E05199">
        <w:rPr>
          <w:rFonts w:ascii="Times New Roman" w:hAnsi="Times New Roman" w:cs="Times New Roman"/>
          <w:b w:val="0"/>
          <w:bCs w:val="0"/>
          <w:i/>
          <w:sz w:val="24"/>
          <w:szCs w:val="24"/>
        </w:rPr>
        <w:t>g)</w:t>
      </w:r>
      <w:r w:rsidRPr="00E05199">
        <w:rPr>
          <w:rFonts w:ascii="Times New Roman" w:hAnsi="Times New Roman" w:cs="Times New Roman"/>
          <w:b w:val="0"/>
          <w:bCs w:val="0"/>
          <w:sz w:val="24"/>
          <w:szCs w:val="24"/>
        </w:rPr>
        <w:t xml:space="preserve"> pontjában meghatározott feladatkörömben a következőket rendelem el:</w:t>
      </w:r>
    </w:p>
    <w:p w:rsidR="00B900CA" w:rsidRPr="00E05199" w:rsidRDefault="00B900CA" w:rsidP="00DB00F0">
      <w:pPr>
        <w:pStyle w:val="Cmsor1"/>
        <w:keepNext w:val="0"/>
        <w:widowControl/>
        <w:spacing w:before="0" w:after="0"/>
        <w:jc w:val="both"/>
        <w:rPr>
          <w:rFonts w:ascii="Times New Roman" w:hAnsi="Times New Roman" w:cs="Times New Roman"/>
          <w:sz w:val="24"/>
          <w:szCs w:val="24"/>
        </w:rPr>
      </w:pPr>
    </w:p>
    <w:p w:rsidR="00B900CA" w:rsidRPr="00E05199" w:rsidRDefault="00B900CA" w:rsidP="00DB00F0">
      <w:pPr>
        <w:pStyle w:val="Cmsor1"/>
        <w:keepNext w:val="0"/>
        <w:widowControl/>
        <w:spacing w:before="0" w:after="0"/>
        <w:jc w:val="both"/>
        <w:rPr>
          <w:rFonts w:ascii="Times New Roman" w:hAnsi="Times New Roman" w:cs="Times New Roman"/>
          <w:sz w:val="24"/>
        </w:rPr>
      </w:pPr>
      <w:r w:rsidRPr="00E05199">
        <w:rPr>
          <w:rFonts w:ascii="Times New Roman" w:hAnsi="Times New Roman" w:cs="Times New Roman"/>
          <w:b w:val="0"/>
          <w:bCs w:val="0"/>
          <w:sz w:val="24"/>
          <w:szCs w:val="24"/>
        </w:rPr>
        <w:t>1. § A pénzmosás és a terrorizmus finanszírozása megelőzéséről és megakadályozásáról szóló 2007. évi CXXXVI. törvényben (a továbbiakban: Pmt.) meghatározott kötelezettségek körébe tartozó feladatok teljesítésére a szolgáltató által a Pmt. 33. §-a alapján elkészítendő belső szabályzat kötelező tartalmi elemei a következők: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a)</w:t>
      </w:r>
      <w:r w:rsidRPr="00E05199">
        <w:rPr>
          <w:rFonts w:ascii="Times New Roman" w:hAnsi="Times New Roman"/>
          <w:bCs/>
          <w:iCs/>
        </w:rPr>
        <w:t xml:space="preserve"> </w:t>
      </w:r>
      <w:r w:rsidRPr="00E05199">
        <w:rPr>
          <w:rFonts w:ascii="Times New Roman" w:hAnsi="Times New Roman"/>
          <w:bCs/>
        </w:rPr>
        <w:t>a pénzmosásra vagy a terrorizmus finanszírozására utaló adatok, tények, körülmények megállapításakor figyelembe veendő szempontok;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b)</w:t>
      </w:r>
      <w:r w:rsidRPr="00E05199">
        <w:rPr>
          <w:rFonts w:ascii="Times New Roman" w:hAnsi="Times New Roman"/>
          <w:bCs/>
          <w:iCs/>
        </w:rPr>
        <w:t xml:space="preserve"> </w:t>
      </w:r>
      <w:r w:rsidRPr="00E05199">
        <w:rPr>
          <w:rFonts w:ascii="Times New Roman" w:hAnsi="Times New Roman"/>
          <w:bCs/>
        </w:rPr>
        <w:t>az ügyfél azonosításának, a személyazonosság</w:t>
      </w:r>
      <w:r w:rsidR="00E05199">
        <w:rPr>
          <w:rFonts w:ascii="Times New Roman" w:hAnsi="Times New Roman"/>
          <w:bCs/>
        </w:rPr>
        <w:t>ának</w:t>
      </w:r>
      <w:r w:rsidRPr="00E05199">
        <w:rPr>
          <w:rFonts w:ascii="Times New Roman" w:hAnsi="Times New Roman"/>
          <w:bCs/>
        </w:rPr>
        <w:t xml:space="preserve">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B900CA" w:rsidRPr="00E05199" w:rsidRDefault="00B900CA" w:rsidP="00DB00F0">
      <w:pPr>
        <w:jc w:val="both"/>
        <w:rPr>
          <w:rFonts w:ascii="Times New Roman" w:hAnsi="Times New Roman"/>
        </w:rPr>
      </w:pPr>
      <w:r w:rsidRPr="00E05199">
        <w:rPr>
          <w:rFonts w:ascii="Times New Roman" w:hAnsi="Times New Roman"/>
          <w:i/>
        </w:rPr>
        <w:t>c)</w:t>
      </w:r>
      <w:r w:rsidRPr="00E05199">
        <w:rPr>
          <w:rFonts w:ascii="Times New Roman" w:hAnsi="Times New Roman"/>
        </w:rPr>
        <w:t xml:space="preserve"> az egyszerűsített és a fokozott ügyfél-átvilágítás belső eljárási rendje;</w:t>
      </w:r>
    </w:p>
    <w:p w:rsidR="00B900CA" w:rsidRPr="00E05199" w:rsidRDefault="00B900CA" w:rsidP="00DB00F0">
      <w:pPr>
        <w:jc w:val="both"/>
        <w:rPr>
          <w:rFonts w:ascii="Times New Roman" w:hAnsi="Times New Roman"/>
          <w:noProof/>
        </w:rPr>
      </w:pPr>
      <w:r w:rsidRPr="00E05199">
        <w:rPr>
          <w:rFonts w:ascii="Times New Roman" w:hAnsi="Times New Roman"/>
          <w:i/>
          <w:noProof/>
        </w:rPr>
        <w:t>d)</w:t>
      </w:r>
      <w:r w:rsidRPr="00E05199">
        <w:rPr>
          <w:rFonts w:ascii="Times New Roman" w:hAnsi="Times New Roman"/>
          <w:noProof/>
        </w:rPr>
        <w:t xml:space="preserve"> azon szolgáltatóknál, amelyek élni kívánnak a Pmt. 18. §-ában foglalt jogosultsággal, a más szolgáltató által elvégzett ügyfél-átvilágítási intézkedések eredményei elfogadásának belső eljárási rendje;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e)</w:t>
      </w:r>
      <w:r w:rsidRPr="00E05199">
        <w:rPr>
          <w:rFonts w:ascii="Times New Roman" w:hAnsi="Times New Roman"/>
          <w:bCs/>
          <w:iCs/>
        </w:rPr>
        <w:t xml:space="preserve"> </w:t>
      </w:r>
      <w:r w:rsidRPr="00E05199">
        <w:rPr>
          <w:rFonts w:ascii="Times New Roman" w:hAnsi="Times New Roman"/>
          <w:bCs/>
        </w:rPr>
        <w:t xml:space="preserve">a pénzügyi információs egységként működő hatóságnak történő bejelentés belső eljárási rendje és formája, továbbá a Pmt. 23. § (1) bekezdésének </w:t>
      </w:r>
      <w:r w:rsidRPr="00E05199">
        <w:rPr>
          <w:rFonts w:ascii="Times New Roman" w:hAnsi="Times New Roman"/>
          <w:bCs/>
          <w:i/>
          <w:iCs/>
        </w:rPr>
        <w:t>a)-b)</w:t>
      </w:r>
      <w:r w:rsidRPr="00E05199">
        <w:rPr>
          <w:rFonts w:ascii="Times New Roman" w:hAnsi="Times New Roman"/>
          <w:bCs/>
          <w:iCs/>
        </w:rPr>
        <w:t xml:space="preserve"> </w:t>
      </w:r>
      <w:r w:rsidRPr="00E05199">
        <w:rPr>
          <w:rFonts w:ascii="Times New Roman" w:hAnsi="Times New Roman"/>
          <w:bCs/>
        </w:rPr>
        <w:t>pontjában</w:t>
      </w:r>
      <w:r w:rsidRPr="00E05199">
        <w:rPr>
          <w:rFonts w:ascii="Times New Roman" w:hAnsi="Times New Roman"/>
          <w:bCs/>
          <w:iCs/>
        </w:rPr>
        <w:t xml:space="preserve"> </w:t>
      </w:r>
      <w:r w:rsidRPr="00E05199">
        <w:rPr>
          <w:rFonts w:ascii="Times New Roman" w:hAnsi="Times New Roman"/>
          <w:bCs/>
        </w:rPr>
        <w:t>meghatározott adatokat tartalmazó formanyomtatvány;</w:t>
      </w:r>
    </w:p>
    <w:p w:rsidR="00B900CA" w:rsidRPr="00E05199" w:rsidRDefault="00B900CA" w:rsidP="00DB00F0">
      <w:pPr>
        <w:jc w:val="both"/>
        <w:outlineLvl w:val="0"/>
        <w:rPr>
          <w:rFonts w:ascii="Times New Roman" w:hAnsi="Times New Roman"/>
          <w:bCs/>
          <w:i/>
        </w:rPr>
      </w:pPr>
      <w:r w:rsidRPr="00E05199">
        <w:rPr>
          <w:rFonts w:ascii="Times New Roman" w:hAnsi="Times New Roman"/>
          <w:bCs/>
          <w:i/>
        </w:rPr>
        <w:t xml:space="preserve">f) </w:t>
      </w:r>
      <w:r w:rsidRPr="00E05199">
        <w:rPr>
          <w:rFonts w:ascii="Times New Roman" w:hAnsi="Times New Roman"/>
          <w:bCs/>
        </w:rPr>
        <w:t>a Pmt. 23. § (2) bekezdésében meghatározott kijelölt személy neve, beosztása, elérhetősége;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g)</w:t>
      </w:r>
      <w:r w:rsidRPr="00E05199">
        <w:rPr>
          <w:rFonts w:ascii="Times New Roman" w:hAnsi="Times New Roman"/>
          <w:bCs/>
          <w:iCs/>
        </w:rPr>
        <w:t xml:space="preserve"> </w:t>
      </w:r>
      <w:r w:rsidRPr="00E05199">
        <w:rPr>
          <w:rFonts w:ascii="Times New Roman" w:hAnsi="Times New Roman"/>
          <w:bCs/>
        </w:rPr>
        <w:t>az ügyleti megbízás felfüggesztésének belső eljárási rendje;</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h)</w:t>
      </w:r>
      <w:r w:rsidRPr="00E05199">
        <w:rPr>
          <w:rFonts w:ascii="Times New Roman" w:hAnsi="Times New Roman"/>
          <w:bCs/>
          <w:iCs/>
        </w:rPr>
        <w:t xml:space="preserve"> </w:t>
      </w:r>
      <w:r w:rsidRPr="00E05199">
        <w:rPr>
          <w:rFonts w:ascii="Times New Roman" w:hAnsi="Times New Roman"/>
          <w:bCs/>
        </w:rPr>
        <w:t>az ügyfél-átvilágítás, illetőleg a bejelentés kapcsán keletkezett adatok kezelésére, megőrzésére, védelmére, illetve az érintett alkalmazottak védelmére vonatkozó belső előírások;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i)</w:t>
      </w:r>
      <w:r w:rsidRPr="00E05199">
        <w:rPr>
          <w:rFonts w:ascii="Times New Roman" w:hAnsi="Times New Roman"/>
          <w:bCs/>
          <w:iCs/>
        </w:rPr>
        <w:t xml:space="preserve"> </w:t>
      </w:r>
      <w:r w:rsidRPr="00E05199">
        <w:rPr>
          <w:rFonts w:ascii="Times New Roman" w:hAnsi="Times New Roman"/>
          <w:bCs/>
        </w:rPr>
        <w:t>az alkalmazottak képzésére, a Pmt. 32. § (3) bekezdésében az alkalmazottak számára előírt speciális képzési programok szervezésére vonatkozó előírások;</w:t>
      </w:r>
    </w:p>
    <w:p w:rsidR="00B900CA" w:rsidRPr="00E05199" w:rsidRDefault="00B900CA" w:rsidP="00DB00F0">
      <w:pPr>
        <w:jc w:val="both"/>
        <w:outlineLvl w:val="0"/>
        <w:rPr>
          <w:rFonts w:ascii="Times New Roman" w:hAnsi="Times New Roman"/>
          <w:bCs/>
        </w:rPr>
      </w:pPr>
      <w:r w:rsidRPr="00E05199">
        <w:rPr>
          <w:rFonts w:ascii="Times New Roman" w:hAnsi="Times New Roman"/>
          <w:bCs/>
          <w:i/>
          <w:iCs/>
        </w:rPr>
        <w:t>j)</w:t>
      </w:r>
      <w:r w:rsidRPr="00E05199">
        <w:rPr>
          <w:rFonts w:ascii="Times New Roman" w:hAnsi="Times New Roman"/>
          <w:bCs/>
          <w:iCs/>
        </w:rPr>
        <w:t xml:space="preserve"> </w:t>
      </w:r>
      <w:r w:rsidRPr="00E05199">
        <w:rPr>
          <w:rFonts w:ascii="Times New Roman" w:hAnsi="Times New Roman"/>
          <w:bCs/>
        </w:rPr>
        <w:t>az ügyfelekkel kapcsolatba kerülő alkalmazottak részére az ügyfél-átvilágítás során alkalmazandó eljárási, magatartási normák;</w:t>
      </w:r>
    </w:p>
    <w:p w:rsidR="00B900CA" w:rsidRPr="00E05199" w:rsidRDefault="00B900CA" w:rsidP="00DB00F0">
      <w:pPr>
        <w:jc w:val="both"/>
        <w:rPr>
          <w:rFonts w:ascii="Times New Roman" w:hAnsi="Times New Roman"/>
        </w:rPr>
      </w:pPr>
      <w:r w:rsidRPr="00E05199">
        <w:rPr>
          <w:rFonts w:ascii="Times New Roman" w:hAnsi="Times New Roman"/>
          <w:bCs/>
          <w:i/>
        </w:rPr>
        <w:t>k)</w:t>
      </w:r>
      <w:r w:rsidRPr="00E05199">
        <w:rPr>
          <w:rFonts w:ascii="Times New Roman" w:hAnsi="Times New Roman"/>
          <w:bCs/>
        </w:rPr>
        <w:t xml:space="preserve"> az ügyfél-átvilágítást, a bejelentés teljesítését és a nyilvántartás vezetését elősegítő belső ellenőrző és információs rendszer ismertetése;</w:t>
      </w:r>
    </w:p>
    <w:p w:rsidR="00B900CA" w:rsidRPr="00E05199" w:rsidRDefault="00B900CA" w:rsidP="00DB00F0">
      <w:pPr>
        <w:jc w:val="both"/>
        <w:rPr>
          <w:rFonts w:ascii="Times New Roman" w:hAnsi="Times New Roman"/>
          <w:noProof/>
        </w:rPr>
      </w:pPr>
      <w:r w:rsidRPr="00E05199">
        <w:rPr>
          <w:rFonts w:ascii="Times New Roman" w:hAnsi="Times New Roman"/>
          <w:i/>
        </w:rPr>
        <w:t>l)</w:t>
      </w:r>
      <w:r w:rsidRPr="00E05199">
        <w:rPr>
          <w:rFonts w:ascii="Times New Roman" w:hAnsi="Times New Roman"/>
        </w:rPr>
        <w:t xml:space="preserve"> a Pmt. 2. §-ának hatálya alá tartozó szolgáltatók esetében a pénzátutalásokat kísérő megbízói adatokról szóló, 2006. november 15-i 1781/2006/EK európai parlamenti és tanácsi rendelet végrehajtása vonatkozásában a megbízó azonosításának, a megbízói adatok ellenőrzésének, nyilvántartásának, továbbításának, továbbá a hiányzó vagy hiányos megbízói adatokkal érkező pénzátutalások észlelésének és kezelésének belső eljárási rendje</w:t>
      </w:r>
      <w:r w:rsidRPr="00E05199">
        <w:rPr>
          <w:rFonts w:ascii="Times New Roman" w:hAnsi="Times New Roman"/>
          <w:noProof/>
        </w:rPr>
        <w:t>.</w:t>
      </w:r>
    </w:p>
    <w:p w:rsidR="00B900CA" w:rsidRPr="00E05199" w:rsidRDefault="00B900CA" w:rsidP="00DB00F0">
      <w:pPr>
        <w:jc w:val="both"/>
        <w:rPr>
          <w:rFonts w:ascii="Times New Roman" w:hAnsi="Times New Roman"/>
          <w:b/>
        </w:rPr>
      </w:pPr>
      <w:r w:rsidRPr="00E05199">
        <w:rPr>
          <w:rFonts w:ascii="Times New Roman" w:hAnsi="Times New Roman"/>
          <w:b/>
        </w:rPr>
        <w:t xml:space="preserve">2. § </w:t>
      </w:r>
      <w:r w:rsidRPr="00E05199">
        <w:rPr>
          <w:rFonts w:ascii="Times New Roman" w:hAnsi="Times New Roman"/>
          <w:noProof/>
        </w:rPr>
        <w:t>E rendelet a kihirdetését követő napon lép hatályba.</w:t>
      </w:r>
    </w:p>
    <w:p w:rsidR="00B900CA" w:rsidRPr="00E05199" w:rsidRDefault="00B900CA" w:rsidP="00DB00F0">
      <w:pPr>
        <w:ind w:right="-1"/>
        <w:jc w:val="both"/>
        <w:rPr>
          <w:rFonts w:ascii="Times New Roman" w:hAnsi="Times New Roman"/>
          <w:b/>
        </w:rPr>
      </w:pPr>
      <w:r w:rsidRPr="00E05199">
        <w:rPr>
          <w:rFonts w:ascii="Times New Roman" w:hAnsi="Times New Roman"/>
          <w:b/>
        </w:rPr>
        <w:t xml:space="preserve">3. § </w:t>
      </w:r>
      <w:r w:rsidRPr="00E05199">
        <w:rPr>
          <w:rFonts w:ascii="Times New Roman" w:hAnsi="Times New Roman"/>
        </w:rPr>
        <w:t xml:space="preserve">E rendelet </w:t>
      </w:r>
      <w:r w:rsidRPr="00E05199">
        <w:rPr>
          <w:rFonts w:ascii="Times New Roman" w:hAnsi="Times New Roman"/>
          <w:bCs/>
          <w:noProof/>
        </w:rPr>
        <w:t>a pénzügyi rendszereknek a pénzmosás, valamint terrorizmus finanszírozása céljára való felhasználásának megelőzéséről szóló, 2005. október 26-i 2005/60/EK európai parlamenti és tanácsi irányelvnek való megfelelést szolgálja.</w:t>
      </w:r>
    </w:p>
    <w:p w:rsidR="00B900CA" w:rsidRPr="00E05199" w:rsidRDefault="00B900CA" w:rsidP="003A38A2">
      <w:pPr>
        <w:ind w:right="-1"/>
        <w:jc w:val="right"/>
        <w:rPr>
          <w:rFonts w:ascii="Times New Roman" w:hAnsi="Times New Roman"/>
          <w:b/>
          <w:i/>
        </w:rPr>
      </w:pPr>
      <w:r w:rsidRPr="00E05199">
        <w:rPr>
          <w:rFonts w:ascii="Times New Roman" w:hAnsi="Times New Roman"/>
          <w:b/>
        </w:rPr>
        <w:br w:type="page"/>
      </w:r>
      <w:r w:rsidR="008E7E30">
        <w:rPr>
          <w:rFonts w:ascii="Times New Roman" w:hAnsi="Times New Roman"/>
          <w:b/>
          <w:i/>
        </w:rPr>
        <w:lastRenderedPageBreak/>
        <w:t>8</w:t>
      </w:r>
      <w:r w:rsidRPr="00E05199">
        <w:rPr>
          <w:rFonts w:ascii="Times New Roman" w:hAnsi="Times New Roman"/>
          <w:b/>
          <w:i/>
        </w:rPr>
        <w:t xml:space="preserve">. számú melléklet </w:t>
      </w:r>
    </w:p>
    <w:p w:rsidR="00B900CA" w:rsidRPr="00E05199" w:rsidRDefault="00B900CA" w:rsidP="00DB00F0">
      <w:pPr>
        <w:jc w:val="both"/>
        <w:rPr>
          <w:rFonts w:ascii="Times New Roman" w:hAnsi="Times New Roman"/>
          <w:b/>
        </w:rPr>
      </w:pPr>
    </w:p>
    <w:p w:rsidR="005047AE" w:rsidRDefault="00B900CA" w:rsidP="00DB00F0">
      <w:pPr>
        <w:pStyle w:val="Cmsor7"/>
        <w:autoSpaceDE w:val="0"/>
        <w:autoSpaceDN w:val="0"/>
        <w:adjustRightInd w:val="0"/>
        <w:jc w:val="center"/>
        <w:rPr>
          <w:bCs/>
          <w:sz w:val="24"/>
          <w:szCs w:val="24"/>
          <w:u w:val="none"/>
        </w:rPr>
      </w:pPr>
      <w:r w:rsidRPr="00DB00F0">
        <w:rPr>
          <w:bCs/>
          <w:sz w:val="24"/>
          <w:szCs w:val="24"/>
          <w:u w:val="none"/>
        </w:rPr>
        <w:t>28/2008. (X. 10.) PM rendele</w:t>
      </w:r>
      <w:r w:rsidR="005047AE" w:rsidRPr="00DB00F0">
        <w:rPr>
          <w:bCs/>
          <w:sz w:val="24"/>
          <w:szCs w:val="24"/>
          <w:u w:val="none"/>
        </w:rPr>
        <w:t xml:space="preserve">t </w:t>
      </w:r>
    </w:p>
    <w:p w:rsidR="00B900CA" w:rsidRDefault="00B900CA" w:rsidP="00DB00F0">
      <w:pPr>
        <w:pStyle w:val="Cmsor7"/>
        <w:autoSpaceDE w:val="0"/>
        <w:autoSpaceDN w:val="0"/>
        <w:adjustRightInd w:val="0"/>
        <w:jc w:val="center"/>
        <w:rPr>
          <w:bCs/>
          <w:sz w:val="24"/>
          <w:szCs w:val="24"/>
          <w:u w:val="none"/>
        </w:rPr>
      </w:pPr>
      <w:r w:rsidRPr="00DB00F0">
        <w:rPr>
          <w:bCs/>
          <w:sz w:val="24"/>
          <w:szCs w:val="24"/>
          <w:u w:val="none"/>
        </w:rPr>
        <w:t>a pénzmosás és a terrorizmus finanszírozása megelőzésérő</w:t>
      </w:r>
      <w:r w:rsidR="005047AE" w:rsidRPr="00DB00F0">
        <w:rPr>
          <w:bCs/>
          <w:sz w:val="24"/>
          <w:szCs w:val="24"/>
          <w:u w:val="none"/>
        </w:rPr>
        <w:t>l</w:t>
      </w:r>
      <w:r w:rsidRPr="00DB00F0">
        <w:rPr>
          <w:bCs/>
          <w:sz w:val="24"/>
          <w:szCs w:val="24"/>
          <w:u w:val="none"/>
        </w:rPr>
        <w:t xml:space="preserve"> és megakadályozásáról szóló 2007. évi CXXXVI. törvényben meghatározottakkal egyenértékű követelményeket alkalmazó harmadik országokról</w:t>
      </w:r>
    </w:p>
    <w:p w:rsidR="005047AE" w:rsidRPr="00DB00F0" w:rsidRDefault="005047AE" w:rsidP="00DB00F0"/>
    <w:p w:rsidR="00B900CA" w:rsidRPr="00E05199" w:rsidRDefault="00B900CA" w:rsidP="003A38A2">
      <w:pPr>
        <w:jc w:val="both"/>
        <w:rPr>
          <w:rFonts w:ascii="Times New Roman" w:hAnsi="Times New Roman"/>
        </w:rPr>
      </w:pPr>
      <w:r w:rsidRPr="00E05199">
        <w:rPr>
          <w:rFonts w:ascii="Times New Roman" w:hAnsi="Times New Roman"/>
        </w:rPr>
        <w:t xml:space="preserve">A pénzmosás és a terrorizmus finanszírozása megelőzéséről és megakadályozásáról szóló 2007. évi CXXXVI. törvény 43. § (1) bekezdésében meghatározott felhatalmazás alapján, a pénzügyminiszter feladat- és hatásköréről szóló 169/2006. (VII. 28.) Korm. rendelet 1. § </w:t>
      </w:r>
      <w:r w:rsidRPr="00E05199">
        <w:rPr>
          <w:rFonts w:ascii="Times New Roman" w:hAnsi="Times New Roman"/>
          <w:i/>
          <w:iCs/>
        </w:rPr>
        <w:t xml:space="preserve">g) </w:t>
      </w:r>
      <w:r w:rsidRPr="00E05199">
        <w:rPr>
          <w:rFonts w:ascii="Times New Roman" w:hAnsi="Times New Roman"/>
        </w:rPr>
        <w:t>pontjában meghatározott feladatkörömben a következőket rendelem el:</w:t>
      </w:r>
    </w:p>
    <w:p w:rsidR="00B900CA" w:rsidRPr="00E05199" w:rsidRDefault="00B900CA" w:rsidP="00DB00F0">
      <w:pPr>
        <w:ind w:firstLine="204"/>
        <w:jc w:val="both"/>
        <w:rPr>
          <w:rFonts w:ascii="Times New Roman" w:hAnsi="Times New Roman"/>
        </w:rPr>
      </w:pPr>
    </w:p>
    <w:p w:rsidR="00B900CA" w:rsidRPr="00E05199" w:rsidRDefault="00B900CA" w:rsidP="00DB00F0">
      <w:pPr>
        <w:jc w:val="both"/>
        <w:rPr>
          <w:rFonts w:ascii="Times New Roman" w:hAnsi="Times New Roman"/>
        </w:rPr>
      </w:pPr>
      <w:r w:rsidRPr="00E05199">
        <w:rPr>
          <w:rFonts w:ascii="Times New Roman" w:hAnsi="Times New Roman"/>
          <w:b/>
          <w:bCs/>
        </w:rPr>
        <w:t xml:space="preserve">1. § </w:t>
      </w:r>
      <w:r w:rsidRPr="00E05199">
        <w:rPr>
          <w:rFonts w:ascii="Times New Roman" w:hAnsi="Times New Roman"/>
        </w:rPr>
        <w:t>A pénzmosás és a terrorizmus finanszírozása megelőzéséről és megakadályozásáról szóló 2007. évi CXXXVI. törvényben (a továbbiakban: Pmt.) meghatározott esetekben a következő országokat és területeket úgy kell tekinteni, mint amelyek jogszabályai a Pmt.-ben meghatározottakkal egyenértékű követelményeket tartalmaznak:</w:t>
      </w:r>
    </w:p>
    <w:p w:rsidR="00B900CA" w:rsidRPr="00E05199" w:rsidRDefault="00B900CA" w:rsidP="00DB00F0">
      <w:pPr>
        <w:ind w:firstLine="204"/>
        <w:jc w:val="both"/>
        <w:rPr>
          <w:rFonts w:ascii="Times New Roman" w:hAnsi="Times New Roman"/>
        </w:rPr>
      </w:pPr>
      <w:r w:rsidRPr="00E05199">
        <w:rPr>
          <w:rFonts w:ascii="Times New Roman" w:hAnsi="Times New Roman"/>
        </w:rPr>
        <w:t>1. Amerikai Egyesült Államok</w:t>
      </w:r>
    </w:p>
    <w:p w:rsidR="00B900CA" w:rsidRPr="00E05199" w:rsidRDefault="00B900CA" w:rsidP="00DB00F0">
      <w:pPr>
        <w:ind w:firstLine="204"/>
        <w:jc w:val="both"/>
        <w:rPr>
          <w:rFonts w:ascii="Times New Roman" w:hAnsi="Times New Roman"/>
        </w:rPr>
      </w:pPr>
      <w:r w:rsidRPr="00E05199">
        <w:rPr>
          <w:rFonts w:ascii="Times New Roman" w:hAnsi="Times New Roman"/>
        </w:rPr>
        <w:t>2. Argentína</w:t>
      </w:r>
    </w:p>
    <w:p w:rsidR="00B900CA" w:rsidRPr="00E05199" w:rsidRDefault="00B900CA" w:rsidP="00DB00F0">
      <w:pPr>
        <w:ind w:firstLine="204"/>
        <w:jc w:val="both"/>
        <w:rPr>
          <w:rFonts w:ascii="Times New Roman" w:hAnsi="Times New Roman"/>
        </w:rPr>
      </w:pPr>
      <w:r w:rsidRPr="00E05199">
        <w:rPr>
          <w:rFonts w:ascii="Times New Roman" w:hAnsi="Times New Roman"/>
        </w:rPr>
        <w:t>3. Ausztrália</w:t>
      </w:r>
    </w:p>
    <w:p w:rsidR="00B900CA" w:rsidRPr="00E05199" w:rsidRDefault="00B900CA" w:rsidP="00DB00F0">
      <w:pPr>
        <w:ind w:firstLine="204"/>
        <w:jc w:val="both"/>
        <w:rPr>
          <w:rFonts w:ascii="Times New Roman" w:hAnsi="Times New Roman"/>
        </w:rPr>
      </w:pPr>
      <w:r w:rsidRPr="00E05199">
        <w:rPr>
          <w:rFonts w:ascii="Times New Roman" w:hAnsi="Times New Roman"/>
        </w:rPr>
        <w:t>4. Brazília</w:t>
      </w:r>
    </w:p>
    <w:p w:rsidR="00B900CA" w:rsidRPr="00E05199" w:rsidRDefault="00B900CA" w:rsidP="00DB00F0">
      <w:pPr>
        <w:ind w:firstLine="204"/>
        <w:jc w:val="both"/>
        <w:rPr>
          <w:rFonts w:ascii="Times New Roman" w:hAnsi="Times New Roman"/>
        </w:rPr>
      </w:pPr>
      <w:r w:rsidRPr="00E05199">
        <w:rPr>
          <w:rFonts w:ascii="Times New Roman" w:hAnsi="Times New Roman"/>
        </w:rPr>
        <w:t>5. Dél-Afrika</w:t>
      </w:r>
    </w:p>
    <w:p w:rsidR="00B900CA" w:rsidRPr="00E05199" w:rsidRDefault="00B900CA" w:rsidP="00DB00F0">
      <w:pPr>
        <w:ind w:firstLine="204"/>
        <w:jc w:val="both"/>
        <w:rPr>
          <w:rFonts w:ascii="Times New Roman" w:hAnsi="Times New Roman"/>
        </w:rPr>
      </w:pPr>
      <w:r w:rsidRPr="00E05199">
        <w:rPr>
          <w:rFonts w:ascii="Times New Roman" w:hAnsi="Times New Roman"/>
        </w:rPr>
        <w:t>6. Hong Kong</w:t>
      </w:r>
    </w:p>
    <w:p w:rsidR="00B900CA" w:rsidRPr="00E05199" w:rsidRDefault="00B900CA" w:rsidP="00DB00F0">
      <w:pPr>
        <w:ind w:firstLine="204"/>
        <w:jc w:val="both"/>
        <w:rPr>
          <w:rFonts w:ascii="Times New Roman" w:hAnsi="Times New Roman"/>
        </w:rPr>
      </w:pPr>
      <w:r w:rsidRPr="00E05199">
        <w:rPr>
          <w:rFonts w:ascii="Times New Roman" w:hAnsi="Times New Roman"/>
        </w:rPr>
        <w:t>7. Japán</w:t>
      </w:r>
    </w:p>
    <w:p w:rsidR="00B900CA" w:rsidRPr="00E05199" w:rsidRDefault="00B900CA" w:rsidP="00DB00F0">
      <w:pPr>
        <w:ind w:firstLine="204"/>
        <w:jc w:val="both"/>
        <w:rPr>
          <w:rFonts w:ascii="Times New Roman" w:hAnsi="Times New Roman"/>
        </w:rPr>
      </w:pPr>
      <w:r w:rsidRPr="00E05199">
        <w:rPr>
          <w:rFonts w:ascii="Times New Roman" w:hAnsi="Times New Roman"/>
        </w:rPr>
        <w:t>8. Kanada</w:t>
      </w:r>
    </w:p>
    <w:p w:rsidR="00B900CA" w:rsidRPr="00E05199" w:rsidRDefault="00B900CA" w:rsidP="00DB00F0">
      <w:pPr>
        <w:ind w:firstLine="204"/>
        <w:jc w:val="both"/>
        <w:rPr>
          <w:rFonts w:ascii="Times New Roman" w:hAnsi="Times New Roman"/>
        </w:rPr>
      </w:pPr>
      <w:r w:rsidRPr="00E05199">
        <w:rPr>
          <w:rFonts w:ascii="Times New Roman" w:hAnsi="Times New Roman"/>
        </w:rPr>
        <w:t>9. Mexikó</w:t>
      </w:r>
    </w:p>
    <w:p w:rsidR="00B900CA" w:rsidRPr="00E05199" w:rsidRDefault="00B900CA" w:rsidP="00DB00F0">
      <w:pPr>
        <w:ind w:firstLine="204"/>
        <w:jc w:val="both"/>
        <w:rPr>
          <w:rFonts w:ascii="Times New Roman" w:hAnsi="Times New Roman"/>
        </w:rPr>
      </w:pPr>
      <w:r w:rsidRPr="00E05199">
        <w:rPr>
          <w:rFonts w:ascii="Times New Roman" w:hAnsi="Times New Roman"/>
        </w:rPr>
        <w:t>10. Orosz Föderáció</w:t>
      </w:r>
    </w:p>
    <w:p w:rsidR="00B900CA" w:rsidRPr="00E05199" w:rsidRDefault="00B900CA" w:rsidP="00DB00F0">
      <w:pPr>
        <w:ind w:firstLine="204"/>
        <w:jc w:val="both"/>
        <w:rPr>
          <w:rFonts w:ascii="Times New Roman" w:hAnsi="Times New Roman"/>
        </w:rPr>
      </w:pPr>
      <w:r w:rsidRPr="00E05199">
        <w:rPr>
          <w:rFonts w:ascii="Times New Roman" w:hAnsi="Times New Roman"/>
        </w:rPr>
        <w:t>11. Svájc</w:t>
      </w:r>
    </w:p>
    <w:p w:rsidR="00B900CA" w:rsidRPr="00E05199" w:rsidRDefault="00B900CA" w:rsidP="00DB00F0">
      <w:pPr>
        <w:ind w:firstLine="204"/>
        <w:jc w:val="both"/>
        <w:rPr>
          <w:rFonts w:ascii="Times New Roman" w:hAnsi="Times New Roman"/>
        </w:rPr>
      </w:pPr>
      <w:r w:rsidRPr="00E05199">
        <w:rPr>
          <w:rFonts w:ascii="Times New Roman" w:hAnsi="Times New Roman"/>
        </w:rPr>
        <w:t>12. Szingapúr</w:t>
      </w:r>
    </w:p>
    <w:p w:rsidR="00B900CA" w:rsidRPr="00E05199" w:rsidRDefault="00B900CA" w:rsidP="00DB00F0">
      <w:pPr>
        <w:ind w:firstLine="204"/>
        <w:jc w:val="both"/>
        <w:rPr>
          <w:rFonts w:ascii="Times New Roman" w:hAnsi="Times New Roman"/>
        </w:rPr>
      </w:pPr>
      <w:r w:rsidRPr="00E05199">
        <w:rPr>
          <w:rFonts w:ascii="Times New Roman" w:hAnsi="Times New Roman"/>
        </w:rPr>
        <w:t>13. Új-Zéland</w:t>
      </w:r>
    </w:p>
    <w:p w:rsidR="00B900CA" w:rsidRPr="00E05199" w:rsidRDefault="00B900CA" w:rsidP="00DB00F0">
      <w:pPr>
        <w:ind w:firstLine="204"/>
        <w:jc w:val="both"/>
        <w:rPr>
          <w:rFonts w:ascii="Times New Roman" w:hAnsi="Times New Roman"/>
        </w:rPr>
      </w:pPr>
      <w:r w:rsidRPr="00E05199">
        <w:rPr>
          <w:rFonts w:ascii="Times New Roman" w:hAnsi="Times New Roman"/>
        </w:rPr>
        <w:t>14. Francia tengerentúli területek: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Mayotte</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Új-Kaledónia</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Francia-Polinézia</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d) </w:t>
      </w:r>
      <w:r w:rsidRPr="00E05199">
        <w:rPr>
          <w:rFonts w:ascii="Times New Roman" w:hAnsi="Times New Roman"/>
        </w:rPr>
        <w:t>Saint Pierre és Miquelon</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e) </w:t>
      </w:r>
      <w:r w:rsidRPr="00E05199">
        <w:rPr>
          <w:rFonts w:ascii="Times New Roman" w:hAnsi="Times New Roman"/>
        </w:rPr>
        <w:t>Wallis és Futuna</w:t>
      </w:r>
    </w:p>
    <w:p w:rsidR="00B900CA" w:rsidRPr="00E05199" w:rsidRDefault="00B900CA" w:rsidP="00DB00F0">
      <w:pPr>
        <w:ind w:firstLine="204"/>
        <w:jc w:val="both"/>
        <w:rPr>
          <w:rFonts w:ascii="Times New Roman" w:hAnsi="Times New Roman"/>
        </w:rPr>
      </w:pPr>
      <w:r w:rsidRPr="00E05199">
        <w:rPr>
          <w:rFonts w:ascii="Times New Roman" w:hAnsi="Times New Roman"/>
        </w:rPr>
        <w:t>15. Holland tengerentúli területek: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Holland Antillák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Aruba</w:t>
      </w:r>
    </w:p>
    <w:p w:rsidR="00B900CA" w:rsidRPr="00E05199" w:rsidRDefault="00B900CA" w:rsidP="00DB00F0">
      <w:pPr>
        <w:ind w:firstLine="204"/>
        <w:jc w:val="both"/>
        <w:rPr>
          <w:rFonts w:ascii="Times New Roman" w:hAnsi="Times New Roman"/>
        </w:rPr>
      </w:pPr>
      <w:r w:rsidRPr="00E05199">
        <w:rPr>
          <w:rFonts w:ascii="Times New Roman" w:hAnsi="Times New Roman"/>
        </w:rPr>
        <w:t>16. Brit koronafüggőségek:</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Jersey</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Guernsey</w:t>
      </w:r>
    </w:p>
    <w:p w:rsidR="00B900CA" w:rsidRPr="00E05199" w:rsidRDefault="00B900CA" w:rsidP="00DB00F0">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Man-sziget</w:t>
      </w:r>
    </w:p>
    <w:p w:rsidR="00B900CA" w:rsidRPr="00E05199" w:rsidRDefault="00B900CA" w:rsidP="00DB00F0">
      <w:pPr>
        <w:jc w:val="both"/>
        <w:rPr>
          <w:rFonts w:ascii="Times New Roman" w:hAnsi="Times New Roman"/>
        </w:rPr>
      </w:pPr>
      <w:r w:rsidRPr="00E05199">
        <w:rPr>
          <w:rFonts w:ascii="Times New Roman" w:hAnsi="Times New Roman"/>
          <w:b/>
          <w:bCs/>
        </w:rPr>
        <w:t xml:space="preserve">2. § </w:t>
      </w:r>
      <w:r w:rsidRPr="00E05199">
        <w:rPr>
          <w:rFonts w:ascii="Times New Roman" w:hAnsi="Times New Roman"/>
        </w:rPr>
        <w:t>Ez a rendelet a kihirdetését követő napon lép hatályba.</w:t>
      </w:r>
    </w:p>
    <w:p w:rsidR="00B900CA" w:rsidRPr="00E05199" w:rsidRDefault="00B900CA" w:rsidP="00DB00F0">
      <w:pPr>
        <w:jc w:val="both"/>
        <w:rPr>
          <w:rFonts w:ascii="Times New Roman" w:hAnsi="Times New Roman"/>
        </w:rPr>
      </w:pPr>
      <w:r w:rsidRPr="00E05199">
        <w:rPr>
          <w:rFonts w:ascii="Times New Roman" w:hAnsi="Times New Roman"/>
          <w:b/>
          <w:bCs/>
        </w:rPr>
        <w:t xml:space="preserve">3. § </w:t>
      </w:r>
      <w:r w:rsidRPr="00E05199">
        <w:rPr>
          <w:rFonts w:ascii="Times New Roman" w:hAnsi="Times New Roman"/>
        </w:rPr>
        <w:t>Ez a rendelet a pénzügyi rendszereknek a pénzmosás, valamint terrorizmus finanszírozása céljára való felhasználásának megelőzéséről szóló, 2005. október 26-ai 2005/60/EK európai parlamenti és tanácsi irányelv 11., 16. és 28. cikkének való megfelelést szolgálja.</w:t>
      </w:r>
    </w:p>
    <w:p w:rsidR="00B900CA" w:rsidRPr="00E05199" w:rsidRDefault="00B900CA" w:rsidP="00DB00F0">
      <w:pPr>
        <w:jc w:val="both"/>
        <w:rPr>
          <w:rFonts w:ascii="Times New Roman" w:hAnsi="Times New Roman"/>
        </w:rPr>
      </w:pPr>
    </w:p>
    <w:sectPr w:rsidR="00B900CA" w:rsidRPr="00E05199" w:rsidSect="00B900C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B2" w:rsidRDefault="001842B2">
      <w:r>
        <w:separator/>
      </w:r>
    </w:p>
  </w:endnote>
  <w:endnote w:type="continuationSeparator" w:id="0">
    <w:p w:rsidR="001842B2" w:rsidRDefault="0018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98" w:rsidRDefault="00306998"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306998" w:rsidRDefault="00306998"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DB" w:rsidRDefault="002463DB" w:rsidP="002463DB">
    <w:pPr>
      <w:tabs>
        <w:tab w:val="center" w:pos="4536"/>
      </w:tabs>
    </w:pPr>
    <w:fldSimple w:instr=" FILENAME   \* MERGEFORMAT ">
      <w:r w:rsidRPr="002463DB">
        <w:rPr>
          <w:rFonts w:ascii="Arial Narrow" w:hAnsi="Arial Narrow"/>
          <w:noProof/>
          <w:sz w:val="22"/>
          <w:szCs w:val="22"/>
        </w:rPr>
        <w:t>AT Pmt bels</w:t>
      </w:r>
      <w:r>
        <w:rPr>
          <w:noProof/>
        </w:rPr>
        <w:t>ő szabályzat</w:t>
      </w:r>
    </w:fldSimple>
    <w:r>
      <w:tab/>
      <w:t xml:space="preserve"> </w:t>
    </w:r>
    <w:r w:rsidRPr="002463DB">
      <w:rPr>
        <w:rFonts w:ascii="Arial Narrow" w:hAnsi="Arial Narrow"/>
        <w:sz w:val="22"/>
        <w:szCs w:val="22"/>
      </w:rPr>
      <w:fldChar w:fldCharType="begin"/>
    </w:r>
    <w:r w:rsidRPr="002463DB">
      <w:rPr>
        <w:rFonts w:ascii="Arial Narrow" w:hAnsi="Arial Narrow"/>
        <w:sz w:val="22"/>
        <w:szCs w:val="22"/>
      </w:rPr>
      <w:instrText xml:space="preserve"> PAGE </w:instrText>
    </w:r>
    <w:r w:rsidRPr="002463DB">
      <w:rPr>
        <w:rFonts w:ascii="Arial Narrow" w:hAnsi="Arial Narrow"/>
        <w:sz w:val="22"/>
        <w:szCs w:val="22"/>
      </w:rPr>
      <w:fldChar w:fldCharType="separate"/>
    </w:r>
    <w:r w:rsidR="002616FD">
      <w:rPr>
        <w:rFonts w:ascii="Arial Narrow" w:hAnsi="Arial Narrow"/>
        <w:noProof/>
        <w:sz w:val="22"/>
        <w:szCs w:val="22"/>
      </w:rPr>
      <w:t>1</w:t>
    </w:r>
    <w:r w:rsidRPr="002463DB">
      <w:rPr>
        <w:rFonts w:ascii="Arial Narrow" w:hAnsi="Arial Narrow"/>
        <w:sz w:val="22"/>
        <w:szCs w:val="22"/>
      </w:rPr>
      <w:fldChar w:fldCharType="end"/>
    </w:r>
    <w:r w:rsidRPr="002463DB">
      <w:rPr>
        <w:rFonts w:ascii="Arial Narrow" w:hAnsi="Arial Narrow"/>
        <w:sz w:val="22"/>
        <w:szCs w:val="22"/>
      </w:rPr>
      <w:t xml:space="preserve"> / </w:t>
    </w:r>
    <w:r w:rsidRPr="002463DB">
      <w:rPr>
        <w:rFonts w:ascii="Arial Narrow" w:hAnsi="Arial Narrow"/>
        <w:sz w:val="22"/>
        <w:szCs w:val="22"/>
      </w:rPr>
      <w:fldChar w:fldCharType="begin"/>
    </w:r>
    <w:r w:rsidRPr="002463DB">
      <w:rPr>
        <w:rFonts w:ascii="Arial Narrow" w:hAnsi="Arial Narrow"/>
        <w:sz w:val="22"/>
        <w:szCs w:val="22"/>
      </w:rPr>
      <w:instrText xml:space="preserve"> NUMPAGES  </w:instrText>
    </w:r>
    <w:r w:rsidRPr="002463DB">
      <w:rPr>
        <w:rFonts w:ascii="Arial Narrow" w:hAnsi="Arial Narrow"/>
        <w:sz w:val="22"/>
        <w:szCs w:val="22"/>
      </w:rPr>
      <w:fldChar w:fldCharType="separate"/>
    </w:r>
    <w:r w:rsidR="002616FD">
      <w:rPr>
        <w:rFonts w:ascii="Arial Narrow" w:hAnsi="Arial Narrow"/>
        <w:noProof/>
        <w:sz w:val="22"/>
        <w:szCs w:val="22"/>
      </w:rPr>
      <w:t>29</w:t>
    </w:r>
    <w:r w:rsidRPr="002463DB">
      <w:rPr>
        <w:rFonts w:ascii="Arial Narrow" w:hAnsi="Arial Narrow"/>
        <w:sz w:val="22"/>
        <w:szCs w:val="22"/>
      </w:rPr>
      <w:fldChar w:fldCharType="end"/>
    </w:r>
  </w:p>
  <w:p w:rsidR="00306998" w:rsidRDefault="002463DB" w:rsidP="002463DB">
    <w:pPr>
      <w:pStyle w:val="llb"/>
      <w:ind w:right="360"/>
      <w:jc w:val="right"/>
    </w:pPr>
    <w:r w:rsidRPr="002463DB">
      <w:rPr>
        <w:rFonts w:ascii="Arial Narrow" w:hAnsi="Arial Narrow"/>
        <w:b/>
        <w:sz w:val="22"/>
        <w:szCs w:val="22"/>
        <w:lang w:val="hu-HU"/>
      </w:rPr>
      <w:t>DigitAudit/AuditIroda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B2" w:rsidRDefault="001842B2">
      <w:r>
        <w:separator/>
      </w:r>
    </w:p>
  </w:footnote>
  <w:footnote w:type="continuationSeparator" w:id="0">
    <w:p w:rsidR="001842B2" w:rsidRDefault="001842B2">
      <w:r>
        <w:continuationSeparator/>
      </w:r>
    </w:p>
  </w:footnote>
  <w:footnote w:id="1">
    <w:p w:rsidR="00306998" w:rsidRPr="00DB00F0" w:rsidRDefault="00306998" w:rsidP="00C61D3C">
      <w:pPr>
        <w:pStyle w:val="NormlWeb"/>
        <w:shd w:val="clear" w:color="auto" w:fill="EAECEC"/>
        <w:rPr>
          <w:color w:val="333333"/>
          <w:sz w:val="18"/>
          <w:szCs w:val="18"/>
        </w:rPr>
      </w:pPr>
      <w:r>
        <w:rPr>
          <w:rStyle w:val="Lbjegyzet-hivatkozs"/>
        </w:rPr>
        <w:footnoteRef/>
      </w:r>
      <w:r>
        <w:t xml:space="preserve"> </w:t>
      </w:r>
      <w:r>
        <w:rPr>
          <w:color w:val="333333"/>
          <w:sz w:val="18"/>
          <w:szCs w:val="18"/>
        </w:rPr>
        <w:t xml:space="preserve">A személyi jövedelemadóról szóló 1995. évi CXVII. tv. 3. § (5) bekezdése szerint alacsony adókulcsú állam az az állam, amelyben törvény nem ír elő a társasági adónak megfelelő adókötelezettséget, vagy az előírt adómérték legfeljebb 10 %, kivéve, ha az állammal Magyarország egyezményt kötött a kettős adóztatás elkerülésére a jövedelem- és a vagyonadók területén. </w:t>
      </w:r>
    </w:p>
    <w:p w:rsidR="00306998" w:rsidRDefault="00306998" w:rsidP="00DB00F0">
      <w:pPr>
        <w:widowControl/>
        <w:shd w:val="clear" w:color="auto" w:fill="EAECEC"/>
        <w:autoSpaceDE/>
        <w:autoSpaceDN/>
        <w:adjustRightInd/>
        <w:spacing w:before="105" w:after="105"/>
        <w:ind w:right="105"/>
      </w:pPr>
      <w:r w:rsidRPr="00DB00F0">
        <w:rPr>
          <w:rFonts w:ascii="Times New Roman" w:hAnsi="Times New Roman"/>
          <w:color w:val="333333"/>
          <w:sz w:val="18"/>
          <w:szCs w:val="18"/>
        </w:rPr>
        <w:t>Alacsony adókulcsú államnak minősül</w:t>
      </w:r>
      <w:r>
        <w:rPr>
          <w:rFonts w:ascii="Times New Roman" w:hAnsi="Times New Roman"/>
          <w:color w:val="333333"/>
          <w:sz w:val="18"/>
          <w:szCs w:val="18"/>
        </w:rPr>
        <w:t xml:space="preserve"> különösen</w:t>
      </w:r>
      <w:r w:rsidRPr="00DB00F0">
        <w:rPr>
          <w:rFonts w:ascii="Times New Roman" w:hAnsi="Times New Roman"/>
          <w:color w:val="333333"/>
          <w:sz w:val="18"/>
          <w:szCs w:val="18"/>
        </w:rPr>
        <w:t xml:space="preserve">: </w:t>
      </w:r>
      <w:r w:rsidRPr="00DB00F0">
        <w:rPr>
          <w:rFonts w:ascii="Times New Roman" w:hAnsi="Times New Roman"/>
          <w:color w:val="333333"/>
          <w:sz w:val="18"/>
          <w:szCs w:val="18"/>
        </w:rPr>
        <w:br/>
        <w:t>Andorra, Anguilla, Antigua és Barbuda, Aruba, a Bahama-szigetek, Bahrein, Barbados, Belize, Bermuda, a Cook-szigetek, Costa Rica, a Csatorna-szigetek (Guersney, Jersey), az Egyesült Arab Emirátusok, Dominika, Gibraltár, Grenada, a Holland Antillák, Hong Kong, a Kajmán-szigetek, Libéria, Liechtenstein, a Marshall-szigetek, a Maldív-szigetek, a Man-sziget, Mauritius, Montserrat, Monaco, Nauru, Niue, Nyugat-Szamoa, Panama, a Salamon-szigetek, San Marino, St. Kitts és Nevis, St. Lucia, St. Vincent és a Grenadines, a Seychelle-szigetek, Tonga, Turks és Caicos, Vanuatu, a Virgin-szigetek (b</w:t>
      </w:r>
      <w:r w:rsidRPr="00BC18FE">
        <w:rPr>
          <w:rFonts w:ascii="Times New Roman" w:hAnsi="Times New Roman"/>
          <w:color w:val="333333"/>
          <w:sz w:val="18"/>
          <w:szCs w:val="18"/>
        </w:rPr>
        <w:t xml:space="preserve">rit), a Virgin-szigetek (USA).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DB6"/>
    <w:multiLevelType w:val="hybridMultilevel"/>
    <w:tmpl w:val="49862E9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F466EC"/>
    <w:multiLevelType w:val="hybridMultilevel"/>
    <w:tmpl w:val="8744C98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9C6A55"/>
    <w:multiLevelType w:val="hybridMultilevel"/>
    <w:tmpl w:val="3E6E8D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9A4D0F"/>
    <w:multiLevelType w:val="hybridMultilevel"/>
    <w:tmpl w:val="7604F158"/>
    <w:lvl w:ilvl="0" w:tplc="5CEAEE36">
      <w:start w:val="1"/>
      <w:numFmt w:val="decimal"/>
      <w:lvlText w:val="%1."/>
      <w:lvlJc w:val="left"/>
      <w:pPr>
        <w:tabs>
          <w:tab w:val="num" w:pos="1080"/>
        </w:tabs>
        <w:ind w:left="1080" w:hanging="720"/>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15:restartNumberingAfterBreak="0">
    <w:nsid w:val="0E4A56D8"/>
    <w:multiLevelType w:val="hybridMultilevel"/>
    <w:tmpl w:val="D1EE4B4E"/>
    <w:lvl w:ilvl="0" w:tplc="040E0001">
      <w:start w:val="1"/>
      <w:numFmt w:val="bullet"/>
      <w:lvlText w:val=""/>
      <w:lvlJc w:val="left"/>
      <w:pPr>
        <w:ind w:left="787" w:hanging="360"/>
      </w:pPr>
      <w:rPr>
        <w:rFonts w:ascii="Symbol" w:hAnsi="Symbol" w:hint="default"/>
      </w:rPr>
    </w:lvl>
    <w:lvl w:ilvl="1" w:tplc="040E0003">
      <w:start w:val="1"/>
      <w:numFmt w:val="bullet"/>
      <w:lvlText w:val="o"/>
      <w:lvlJc w:val="left"/>
      <w:pPr>
        <w:ind w:left="1507" w:hanging="360"/>
      </w:pPr>
      <w:rPr>
        <w:rFonts w:ascii="Courier New" w:hAnsi="Courier New" w:hint="default"/>
      </w:rPr>
    </w:lvl>
    <w:lvl w:ilvl="2" w:tplc="040E0005">
      <w:start w:val="1"/>
      <w:numFmt w:val="bullet"/>
      <w:lvlText w:val=""/>
      <w:lvlJc w:val="left"/>
      <w:pPr>
        <w:ind w:left="2227" w:hanging="360"/>
      </w:pPr>
      <w:rPr>
        <w:rFonts w:ascii="Wingdings" w:hAnsi="Wingdings" w:hint="default"/>
      </w:rPr>
    </w:lvl>
    <w:lvl w:ilvl="3" w:tplc="040E0001">
      <w:start w:val="1"/>
      <w:numFmt w:val="bullet"/>
      <w:lvlText w:val=""/>
      <w:lvlJc w:val="left"/>
      <w:pPr>
        <w:ind w:left="2947" w:hanging="360"/>
      </w:pPr>
      <w:rPr>
        <w:rFonts w:ascii="Symbol" w:hAnsi="Symbol" w:hint="default"/>
      </w:rPr>
    </w:lvl>
    <w:lvl w:ilvl="4" w:tplc="040E0003">
      <w:start w:val="1"/>
      <w:numFmt w:val="bullet"/>
      <w:lvlText w:val="o"/>
      <w:lvlJc w:val="left"/>
      <w:pPr>
        <w:ind w:left="3667" w:hanging="360"/>
      </w:pPr>
      <w:rPr>
        <w:rFonts w:ascii="Courier New" w:hAnsi="Courier New" w:hint="default"/>
      </w:rPr>
    </w:lvl>
    <w:lvl w:ilvl="5" w:tplc="040E0005">
      <w:start w:val="1"/>
      <w:numFmt w:val="bullet"/>
      <w:lvlText w:val=""/>
      <w:lvlJc w:val="left"/>
      <w:pPr>
        <w:ind w:left="4387" w:hanging="360"/>
      </w:pPr>
      <w:rPr>
        <w:rFonts w:ascii="Wingdings" w:hAnsi="Wingdings" w:hint="default"/>
      </w:rPr>
    </w:lvl>
    <w:lvl w:ilvl="6" w:tplc="040E0001">
      <w:start w:val="1"/>
      <w:numFmt w:val="bullet"/>
      <w:lvlText w:val=""/>
      <w:lvlJc w:val="left"/>
      <w:pPr>
        <w:ind w:left="5107" w:hanging="360"/>
      </w:pPr>
      <w:rPr>
        <w:rFonts w:ascii="Symbol" w:hAnsi="Symbol" w:hint="default"/>
      </w:rPr>
    </w:lvl>
    <w:lvl w:ilvl="7" w:tplc="040E0003">
      <w:start w:val="1"/>
      <w:numFmt w:val="bullet"/>
      <w:lvlText w:val="o"/>
      <w:lvlJc w:val="left"/>
      <w:pPr>
        <w:ind w:left="5827" w:hanging="360"/>
      </w:pPr>
      <w:rPr>
        <w:rFonts w:ascii="Courier New" w:hAnsi="Courier New" w:hint="default"/>
      </w:rPr>
    </w:lvl>
    <w:lvl w:ilvl="8" w:tplc="040E0005">
      <w:start w:val="1"/>
      <w:numFmt w:val="bullet"/>
      <w:lvlText w:val=""/>
      <w:lvlJc w:val="left"/>
      <w:pPr>
        <w:ind w:left="6547" w:hanging="360"/>
      </w:pPr>
      <w:rPr>
        <w:rFonts w:ascii="Wingdings" w:hAnsi="Wingdings" w:hint="default"/>
      </w:rPr>
    </w:lvl>
  </w:abstractNum>
  <w:abstractNum w:abstractNumId="6" w15:restartNumberingAfterBreak="0">
    <w:nsid w:val="116F7A74"/>
    <w:multiLevelType w:val="hybridMultilevel"/>
    <w:tmpl w:val="080E4D5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317E2"/>
    <w:multiLevelType w:val="hybridMultilevel"/>
    <w:tmpl w:val="EA78B376"/>
    <w:lvl w:ilvl="0" w:tplc="01AEB436">
      <w:start w:val="1"/>
      <w:numFmt w:val="upperRoman"/>
      <w:lvlText w:val="%1."/>
      <w:lvlJc w:val="left"/>
      <w:pPr>
        <w:tabs>
          <w:tab w:val="num" w:pos="1080"/>
        </w:tabs>
        <w:ind w:left="1080" w:hanging="72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 w15:restartNumberingAfterBreak="0">
    <w:nsid w:val="156A3EBE"/>
    <w:multiLevelType w:val="hybridMultilevel"/>
    <w:tmpl w:val="9278899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12398C"/>
    <w:multiLevelType w:val="hybridMultilevel"/>
    <w:tmpl w:val="AF668B3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7956F1D"/>
    <w:multiLevelType w:val="hybridMultilevel"/>
    <w:tmpl w:val="D45C618C"/>
    <w:lvl w:ilvl="0" w:tplc="D570AED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1A30580D"/>
    <w:multiLevelType w:val="hybridMultilevel"/>
    <w:tmpl w:val="6F7ED09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B9D1EB1"/>
    <w:multiLevelType w:val="multilevel"/>
    <w:tmpl w:val="E954F90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 w:legacyIndent="360"/>
      <w:lvlJc w:val="left"/>
      <w:pPr>
        <w:ind w:left="2520" w:hanging="360"/>
      </w:pPr>
      <w:rPr>
        <w:rFonts w:ascii="Symbol" w:hAnsi="Symbol" w:cs="Times New Roman" w:hint="default"/>
      </w:rPr>
    </w:lvl>
    <w:lvl w:ilvl="7">
      <w:numFmt w:val="none"/>
      <w:lvlText w:val=""/>
      <w:lvlJc w:val="left"/>
      <w:pPr>
        <w:tabs>
          <w:tab w:val="num" w:pos="360"/>
        </w:tabs>
      </w:pPr>
      <w:rPr>
        <w:rFonts w:cs="Times New Roman"/>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10C7725"/>
    <w:multiLevelType w:val="hybridMultilevel"/>
    <w:tmpl w:val="6524B340"/>
    <w:lvl w:ilvl="0" w:tplc="20826216">
      <w:start w:val="1"/>
      <w:numFmt w:val="decimal"/>
      <w:lvlText w:val="%1."/>
      <w:lvlJc w:val="left"/>
      <w:pPr>
        <w:tabs>
          <w:tab w:val="num" w:pos="502"/>
        </w:tabs>
        <w:ind w:left="502"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7" w15:restartNumberingAfterBreak="0">
    <w:nsid w:val="27FD45B0"/>
    <w:multiLevelType w:val="hybridMultilevel"/>
    <w:tmpl w:val="75A6E5A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B381F"/>
    <w:multiLevelType w:val="hybridMultilevel"/>
    <w:tmpl w:val="C86434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E4DC4"/>
    <w:multiLevelType w:val="hybridMultilevel"/>
    <w:tmpl w:val="1590A784"/>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329A0BB7"/>
    <w:multiLevelType w:val="hybridMultilevel"/>
    <w:tmpl w:val="5F6653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355C9"/>
    <w:multiLevelType w:val="hybridMultilevel"/>
    <w:tmpl w:val="64B03A4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cs="Times New Roman" w:hint="default"/>
      </w:rPr>
    </w:lvl>
    <w:lvl w:ilvl="2">
      <w:start w:val="1"/>
      <w:numFmt w:val="none"/>
      <w:lvlText w:val=""/>
      <w:legacy w:legacy="1" w:legacySpace="120" w:legacyIndent="360"/>
      <w:lvlJc w:val="left"/>
      <w:pPr>
        <w:ind w:left="1800" w:hanging="360"/>
      </w:pPr>
      <w:rPr>
        <w:rFonts w:ascii="Wingdings" w:hAnsi="Wingdings" w:cs="Times New Roman" w:hint="default"/>
      </w:rPr>
    </w:lvl>
    <w:lvl w:ilvl="3">
      <w:start w:val="1"/>
      <w:numFmt w:val="none"/>
      <w:lvlText w:val=""/>
      <w:legacy w:legacy="1" w:legacySpace="120" w:legacyIndent="360"/>
      <w:lvlJc w:val="left"/>
      <w:pPr>
        <w:ind w:left="2160" w:hanging="360"/>
      </w:pPr>
      <w:rPr>
        <w:rFonts w:ascii="Symbol" w:hAnsi="Symbol" w:cs="Times New Roman" w:hint="default"/>
      </w:rPr>
    </w:lvl>
    <w:lvl w:ilvl="4">
      <w:start w:val="1"/>
      <w:numFmt w:val="none"/>
      <w:lvlText w:val="o"/>
      <w:legacy w:legacy="1" w:legacySpace="120" w:legacyIndent="360"/>
      <w:lvlJc w:val="left"/>
      <w:pPr>
        <w:ind w:left="2520" w:hanging="360"/>
      </w:pPr>
      <w:rPr>
        <w:rFonts w:ascii="Courier New" w:hAnsi="Courier New" w:cs="Times New Roman" w:hint="default"/>
      </w:rPr>
    </w:lvl>
    <w:lvl w:ilvl="5">
      <w:start w:val="1"/>
      <w:numFmt w:val="none"/>
      <w:lvlText w:val=""/>
      <w:legacy w:legacy="1" w:legacySpace="120" w:legacyIndent="360"/>
      <w:lvlJc w:val="left"/>
      <w:pPr>
        <w:ind w:left="2880" w:hanging="360"/>
      </w:pPr>
      <w:rPr>
        <w:rFonts w:ascii="Wingdings" w:hAnsi="Wingdings" w:cs="Times New Roman" w:hint="default"/>
      </w:rPr>
    </w:lvl>
    <w:lvl w:ilvl="6">
      <w:start w:val="1"/>
      <w:numFmt w:val="none"/>
      <w:lvlText w:val=""/>
      <w:legacy w:legacy="1" w:legacySpace="1" w:legacyIndent="360"/>
      <w:lvlJc w:val="left"/>
      <w:pPr>
        <w:ind w:left="3240" w:hanging="360"/>
      </w:pPr>
      <w:rPr>
        <w:rFonts w:ascii="Symbol" w:hAnsi="Symbol" w:cs="Times New Roman" w:hint="default"/>
      </w:rPr>
    </w:lvl>
    <w:lvl w:ilvl="7">
      <w:start w:val="1"/>
      <w:numFmt w:val="none"/>
      <w:lvlText w:val="o"/>
      <w:legacy w:legacy="1" w:legacySpace="120" w:legacyIndent="360"/>
      <w:lvlJc w:val="left"/>
      <w:pPr>
        <w:ind w:left="3600" w:hanging="360"/>
      </w:pPr>
      <w:rPr>
        <w:rFonts w:ascii="Courier New" w:hAnsi="Courier New" w:cs="Times New Roman" w:hint="default"/>
      </w:rPr>
    </w:lvl>
    <w:lvl w:ilvl="8">
      <w:start w:val="1"/>
      <w:numFmt w:val="none"/>
      <w:lvlText w:val=""/>
      <w:legacy w:legacy="1" w:legacySpace="0" w:legacyIndent="360"/>
      <w:lvlJc w:val="left"/>
      <w:pPr>
        <w:ind w:left="3960" w:hanging="360"/>
      </w:pPr>
      <w:rPr>
        <w:rFonts w:ascii="Wingdings" w:hAnsi="Wingdings" w:cs="Times New Roman" w:hint="default"/>
      </w:rPr>
    </w:lvl>
  </w:abstractNum>
  <w:abstractNum w:abstractNumId="23" w15:restartNumberingAfterBreak="0">
    <w:nsid w:val="376F542A"/>
    <w:multiLevelType w:val="hybridMultilevel"/>
    <w:tmpl w:val="1E561A1A"/>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BA016F7"/>
    <w:multiLevelType w:val="hybridMultilevel"/>
    <w:tmpl w:val="8472AA36"/>
    <w:lvl w:ilvl="0" w:tplc="D570AED8">
      <w:numFmt w:val="bullet"/>
      <w:lvlText w:val="-"/>
      <w:lvlJc w:val="left"/>
      <w:pPr>
        <w:tabs>
          <w:tab w:val="num" w:pos="1068"/>
        </w:tabs>
        <w:ind w:left="1068" w:hanging="360"/>
      </w:pPr>
      <w:rPr>
        <w:rFonts w:ascii="Times New Roman" w:eastAsia="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FFA0FC7"/>
    <w:multiLevelType w:val="hybridMultilevel"/>
    <w:tmpl w:val="06DA22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1965C9E"/>
    <w:multiLevelType w:val="hybridMultilevel"/>
    <w:tmpl w:val="C58AB4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BA48A1"/>
    <w:multiLevelType w:val="hybridMultilevel"/>
    <w:tmpl w:val="2A4E5220"/>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33E7500"/>
    <w:multiLevelType w:val="hybridMultilevel"/>
    <w:tmpl w:val="7FF8E29C"/>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6D76688"/>
    <w:multiLevelType w:val="hybridMultilevel"/>
    <w:tmpl w:val="82380A9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9772EF6"/>
    <w:multiLevelType w:val="hybridMultilevel"/>
    <w:tmpl w:val="BD8C3B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9F04F72"/>
    <w:multiLevelType w:val="hybridMultilevel"/>
    <w:tmpl w:val="03E812E2"/>
    <w:lvl w:ilvl="0" w:tplc="D570AE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2" w15:restartNumberingAfterBreak="0">
    <w:nsid w:val="54354D48"/>
    <w:multiLevelType w:val="hybridMultilevel"/>
    <w:tmpl w:val="7FAA0D7C"/>
    <w:lvl w:ilvl="0" w:tplc="F62207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75C2627"/>
    <w:multiLevelType w:val="hybridMultilevel"/>
    <w:tmpl w:val="B066C73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B25C7F"/>
    <w:multiLevelType w:val="hybridMultilevel"/>
    <w:tmpl w:val="6DDE756A"/>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08E0078"/>
    <w:multiLevelType w:val="hybridMultilevel"/>
    <w:tmpl w:val="55E215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D2557F"/>
    <w:multiLevelType w:val="hybridMultilevel"/>
    <w:tmpl w:val="74A2FCAC"/>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95D60E2"/>
    <w:multiLevelType w:val="hybridMultilevel"/>
    <w:tmpl w:val="0CF4474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A422929"/>
    <w:multiLevelType w:val="hybridMultilevel"/>
    <w:tmpl w:val="A7749A1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A4E0D08"/>
    <w:multiLevelType w:val="hybridMultilevel"/>
    <w:tmpl w:val="C0D2E3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A55F1D"/>
    <w:multiLevelType w:val="hybridMultilevel"/>
    <w:tmpl w:val="55F27B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40A4E"/>
    <w:multiLevelType w:val="hybridMultilevel"/>
    <w:tmpl w:val="E222BEB4"/>
    <w:lvl w:ilvl="0" w:tplc="040E000F">
      <w:start w:val="1"/>
      <w:numFmt w:val="decimal"/>
      <w:lvlText w:val="%1."/>
      <w:lvlJc w:val="left"/>
      <w:pPr>
        <w:ind w:left="280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3" w15:restartNumberingAfterBreak="0">
    <w:nsid w:val="6C676F71"/>
    <w:multiLevelType w:val="hybridMultilevel"/>
    <w:tmpl w:val="1D780A84"/>
    <w:lvl w:ilvl="0" w:tplc="D570AE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4" w15:restartNumberingAfterBreak="0">
    <w:nsid w:val="6D1F1026"/>
    <w:multiLevelType w:val="hybridMultilevel"/>
    <w:tmpl w:val="3058EBC2"/>
    <w:lvl w:ilvl="0" w:tplc="6972DA32">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5" w15:restartNumberingAfterBreak="0">
    <w:nsid w:val="6F821970"/>
    <w:multiLevelType w:val="hybridMultilevel"/>
    <w:tmpl w:val="101448C2"/>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2701624"/>
    <w:multiLevelType w:val="hybridMultilevel"/>
    <w:tmpl w:val="511AAF6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5837C5B"/>
    <w:multiLevelType w:val="hybridMultilevel"/>
    <w:tmpl w:val="FBAC7C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B277E5"/>
    <w:multiLevelType w:val="hybridMultilevel"/>
    <w:tmpl w:val="C674F6D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9226A10"/>
    <w:multiLevelType w:val="hybridMultilevel"/>
    <w:tmpl w:val="88687A5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D5D27AB"/>
    <w:multiLevelType w:val="hybridMultilevel"/>
    <w:tmpl w:val="E5129C0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D8F1D9D"/>
    <w:multiLevelType w:val="multilevel"/>
    <w:tmpl w:val="AC0277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3" w15:restartNumberingAfterBreak="0">
    <w:nsid w:val="7FC62CE3"/>
    <w:multiLevelType w:val="hybridMultilevel"/>
    <w:tmpl w:val="060EC4D0"/>
    <w:lvl w:ilvl="0" w:tplc="040E0001">
      <w:start w:val="1"/>
      <w:numFmt w:val="bullet"/>
      <w:lvlText w:val=""/>
      <w:lvlJc w:val="left"/>
      <w:pPr>
        <w:tabs>
          <w:tab w:val="num" w:pos="540"/>
        </w:tabs>
        <w:ind w:left="540" w:hanging="360"/>
      </w:pPr>
      <w:rPr>
        <w:rFonts w:ascii="Symbol" w:hAnsi="Symbol" w:hint="default"/>
      </w:rPr>
    </w:lvl>
    <w:lvl w:ilvl="1" w:tplc="040E0003">
      <w:start w:val="1"/>
      <w:numFmt w:val="bullet"/>
      <w:lvlText w:val="o"/>
      <w:lvlJc w:val="left"/>
      <w:pPr>
        <w:tabs>
          <w:tab w:val="num" w:pos="1260"/>
        </w:tabs>
        <w:ind w:left="1260" w:hanging="360"/>
      </w:pPr>
      <w:rPr>
        <w:rFonts w:ascii="Courier New" w:hAnsi="Courier New" w:hint="default"/>
      </w:rPr>
    </w:lvl>
    <w:lvl w:ilvl="2" w:tplc="040E0005">
      <w:start w:val="1"/>
      <w:numFmt w:val="bullet"/>
      <w:lvlText w:val=""/>
      <w:lvlJc w:val="left"/>
      <w:pPr>
        <w:tabs>
          <w:tab w:val="num" w:pos="1980"/>
        </w:tabs>
        <w:ind w:left="1980" w:hanging="360"/>
      </w:pPr>
      <w:rPr>
        <w:rFonts w:ascii="Wingdings" w:hAnsi="Wingdings" w:hint="default"/>
      </w:rPr>
    </w:lvl>
    <w:lvl w:ilvl="3" w:tplc="040E0001">
      <w:start w:val="1"/>
      <w:numFmt w:val="bullet"/>
      <w:lvlText w:val=""/>
      <w:lvlJc w:val="left"/>
      <w:pPr>
        <w:tabs>
          <w:tab w:val="num" w:pos="2700"/>
        </w:tabs>
        <w:ind w:left="2700" w:hanging="360"/>
      </w:pPr>
      <w:rPr>
        <w:rFonts w:ascii="Symbol" w:hAnsi="Symbol" w:hint="default"/>
      </w:rPr>
    </w:lvl>
    <w:lvl w:ilvl="4" w:tplc="040E0003">
      <w:start w:val="1"/>
      <w:numFmt w:val="bullet"/>
      <w:lvlText w:val="o"/>
      <w:lvlJc w:val="left"/>
      <w:pPr>
        <w:tabs>
          <w:tab w:val="num" w:pos="3420"/>
        </w:tabs>
        <w:ind w:left="3420" w:hanging="360"/>
      </w:pPr>
      <w:rPr>
        <w:rFonts w:ascii="Courier New" w:hAnsi="Courier New" w:hint="default"/>
      </w:rPr>
    </w:lvl>
    <w:lvl w:ilvl="5" w:tplc="040E0005">
      <w:start w:val="1"/>
      <w:numFmt w:val="bullet"/>
      <w:lvlText w:val=""/>
      <w:lvlJc w:val="left"/>
      <w:pPr>
        <w:tabs>
          <w:tab w:val="num" w:pos="4140"/>
        </w:tabs>
        <w:ind w:left="4140" w:hanging="360"/>
      </w:pPr>
      <w:rPr>
        <w:rFonts w:ascii="Wingdings" w:hAnsi="Wingdings" w:hint="default"/>
      </w:rPr>
    </w:lvl>
    <w:lvl w:ilvl="6" w:tplc="040E0001">
      <w:start w:val="1"/>
      <w:numFmt w:val="bullet"/>
      <w:lvlText w:val=""/>
      <w:lvlJc w:val="left"/>
      <w:pPr>
        <w:tabs>
          <w:tab w:val="num" w:pos="4860"/>
        </w:tabs>
        <w:ind w:left="4860" w:hanging="360"/>
      </w:pPr>
      <w:rPr>
        <w:rFonts w:ascii="Symbol" w:hAnsi="Symbol" w:hint="default"/>
      </w:rPr>
    </w:lvl>
    <w:lvl w:ilvl="7" w:tplc="040E0003">
      <w:start w:val="1"/>
      <w:numFmt w:val="bullet"/>
      <w:lvlText w:val="o"/>
      <w:lvlJc w:val="left"/>
      <w:pPr>
        <w:tabs>
          <w:tab w:val="num" w:pos="5580"/>
        </w:tabs>
        <w:ind w:left="5580" w:hanging="360"/>
      </w:pPr>
      <w:rPr>
        <w:rFonts w:ascii="Courier New" w:hAnsi="Courier New" w:hint="default"/>
      </w:rPr>
    </w:lvl>
    <w:lvl w:ilvl="8" w:tplc="040E0005">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4"/>
  </w:num>
  <w:num w:numId="3">
    <w:abstractNumId w:val="37"/>
  </w:num>
  <w:num w:numId="4">
    <w:abstractNumId w:val="11"/>
  </w:num>
  <w:num w:numId="5">
    <w:abstractNumId w:val="13"/>
  </w:num>
  <w:num w:numId="6">
    <w:abstractNumId w:val="15"/>
  </w:num>
  <w:num w:numId="7">
    <w:abstractNumId w:val="22"/>
  </w:num>
  <w:num w:numId="8">
    <w:abstractNumId w:val="2"/>
  </w:num>
  <w:num w:numId="9">
    <w:abstractNumId w:val="19"/>
  </w:num>
  <w:num w:numId="10">
    <w:abstractNumId w:val="52"/>
  </w:num>
  <w:num w:numId="11">
    <w:abstractNumId w:val="5"/>
  </w:num>
  <w:num w:numId="12">
    <w:abstractNumId w:val="53"/>
  </w:num>
  <w:num w:numId="13">
    <w:abstractNumId w:val="26"/>
  </w:num>
  <w:num w:numId="14">
    <w:abstractNumId w:val="17"/>
  </w:num>
  <w:num w:numId="15">
    <w:abstractNumId w:val="6"/>
  </w:num>
  <w:num w:numId="16">
    <w:abstractNumId w:val="18"/>
  </w:num>
  <w:num w:numId="17">
    <w:abstractNumId w:val="20"/>
  </w:num>
  <w:num w:numId="18">
    <w:abstractNumId w:val="35"/>
  </w:num>
  <w:num w:numId="19">
    <w:abstractNumId w:val="27"/>
  </w:num>
  <w:num w:numId="20">
    <w:abstractNumId w:val="21"/>
  </w:num>
  <w:num w:numId="21">
    <w:abstractNumId w:val="41"/>
  </w:num>
  <w:num w:numId="22">
    <w:abstractNumId w:val="40"/>
  </w:num>
  <w:num w:numId="23">
    <w:abstractNumId w:val="47"/>
  </w:num>
  <w:num w:numId="24">
    <w:abstractNumId w:val="23"/>
  </w:num>
  <w:num w:numId="25">
    <w:abstractNumId w:val="3"/>
  </w:num>
  <w:num w:numId="26">
    <w:abstractNumId w:val="16"/>
    <w:lvlOverride w:ilvl="0"/>
    <w:lvlOverride w:ilvl="1"/>
    <w:lvlOverride w:ilvl="2"/>
    <w:lvlOverride w:ilvl="3"/>
    <w:lvlOverride w:ilvl="4"/>
    <w:lvlOverride w:ilvl="5"/>
    <w:lvlOverride w:ilvl="6"/>
    <w:lvlOverride w:ilvl="7"/>
    <w:lvlOverride w:ilvl="8"/>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0"/>
  </w:num>
  <w:num w:numId="30">
    <w:abstractNumId w:val="9"/>
  </w:num>
  <w:num w:numId="31">
    <w:abstractNumId w:val="48"/>
  </w:num>
  <w:num w:numId="32">
    <w:abstractNumId w:val="46"/>
  </w:num>
  <w:num w:numId="33">
    <w:abstractNumId w:val="36"/>
  </w:num>
  <w:num w:numId="34">
    <w:abstractNumId w:val="50"/>
  </w:num>
  <w:num w:numId="35">
    <w:abstractNumId w:val="1"/>
  </w:num>
  <w:num w:numId="36">
    <w:abstractNumId w:val="45"/>
  </w:num>
  <w:num w:numId="37">
    <w:abstractNumId w:val="28"/>
  </w:num>
  <w:num w:numId="38">
    <w:abstractNumId w:val="12"/>
  </w:num>
  <w:num w:numId="39">
    <w:abstractNumId w:val="31"/>
  </w:num>
  <w:num w:numId="40">
    <w:abstractNumId w:val="43"/>
  </w:num>
  <w:num w:numId="41">
    <w:abstractNumId w:val="8"/>
  </w:num>
  <w:num w:numId="42">
    <w:abstractNumId w:val="25"/>
  </w:num>
  <w:num w:numId="43">
    <w:abstractNumId w:val="34"/>
  </w:num>
  <w:num w:numId="44">
    <w:abstractNumId w:val="33"/>
  </w:num>
  <w:num w:numId="45">
    <w:abstractNumId w:val="49"/>
  </w:num>
  <w:num w:numId="46">
    <w:abstractNumId w:val="30"/>
  </w:num>
  <w:num w:numId="47">
    <w:abstractNumId w:val="32"/>
  </w:num>
  <w:num w:numId="48">
    <w:abstractNumId w:val="29"/>
  </w:num>
  <w:num w:numId="49">
    <w:abstractNumId w:val="42"/>
  </w:num>
  <w:num w:numId="50">
    <w:abstractNumId w:val="38"/>
  </w:num>
  <w:num w:numId="51">
    <w:abstractNumId w:val="39"/>
  </w:num>
  <w:num w:numId="52">
    <w:abstractNumId w:val="14"/>
  </w:num>
  <w:num w:numId="53">
    <w:abstractNumId w:val="10"/>
  </w:num>
  <w:num w:numId="5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65DD"/>
    <w:rsid w:val="00007F25"/>
    <w:rsid w:val="0002019F"/>
    <w:rsid w:val="00024D49"/>
    <w:rsid w:val="000261CA"/>
    <w:rsid w:val="00026278"/>
    <w:rsid w:val="000329C4"/>
    <w:rsid w:val="000341AD"/>
    <w:rsid w:val="00035EF7"/>
    <w:rsid w:val="00041951"/>
    <w:rsid w:val="00044952"/>
    <w:rsid w:val="00045EA2"/>
    <w:rsid w:val="000511E4"/>
    <w:rsid w:val="00054EF0"/>
    <w:rsid w:val="00055C4F"/>
    <w:rsid w:val="000A1880"/>
    <w:rsid w:val="000A3004"/>
    <w:rsid w:val="000B07DC"/>
    <w:rsid w:val="000B667A"/>
    <w:rsid w:val="000C04FF"/>
    <w:rsid w:val="000C09FC"/>
    <w:rsid w:val="000C4C88"/>
    <w:rsid w:val="000C7C54"/>
    <w:rsid w:val="000D0A50"/>
    <w:rsid w:val="000D415A"/>
    <w:rsid w:val="000D55E8"/>
    <w:rsid w:val="000D5BBF"/>
    <w:rsid w:val="000D65EF"/>
    <w:rsid w:val="000E5EC2"/>
    <w:rsid w:val="000F0EB9"/>
    <w:rsid w:val="000F278C"/>
    <w:rsid w:val="000F4531"/>
    <w:rsid w:val="000F4F9A"/>
    <w:rsid w:val="000F582C"/>
    <w:rsid w:val="000F620E"/>
    <w:rsid w:val="0010008C"/>
    <w:rsid w:val="00103926"/>
    <w:rsid w:val="0011633C"/>
    <w:rsid w:val="001178AA"/>
    <w:rsid w:val="0012072F"/>
    <w:rsid w:val="00122771"/>
    <w:rsid w:val="00124D7A"/>
    <w:rsid w:val="00125B5A"/>
    <w:rsid w:val="001365E3"/>
    <w:rsid w:val="00136BC8"/>
    <w:rsid w:val="00151431"/>
    <w:rsid w:val="00153E98"/>
    <w:rsid w:val="00156983"/>
    <w:rsid w:val="001608E7"/>
    <w:rsid w:val="001612D4"/>
    <w:rsid w:val="001710F7"/>
    <w:rsid w:val="001842B2"/>
    <w:rsid w:val="00184C44"/>
    <w:rsid w:val="001909A2"/>
    <w:rsid w:val="00195872"/>
    <w:rsid w:val="001A1DC4"/>
    <w:rsid w:val="001A6A68"/>
    <w:rsid w:val="001A7B76"/>
    <w:rsid w:val="001B0996"/>
    <w:rsid w:val="001B501C"/>
    <w:rsid w:val="001C4372"/>
    <w:rsid w:val="001C6AD9"/>
    <w:rsid w:val="001C772A"/>
    <w:rsid w:val="001D2447"/>
    <w:rsid w:val="001D28FB"/>
    <w:rsid w:val="001D2C8D"/>
    <w:rsid w:val="001D4638"/>
    <w:rsid w:val="001D50DF"/>
    <w:rsid w:val="001E05CE"/>
    <w:rsid w:val="001E1FF1"/>
    <w:rsid w:val="001E23BB"/>
    <w:rsid w:val="001E2B6D"/>
    <w:rsid w:val="001E47F5"/>
    <w:rsid w:val="001E5C5C"/>
    <w:rsid w:val="001E6571"/>
    <w:rsid w:val="001E6B25"/>
    <w:rsid w:val="001F070D"/>
    <w:rsid w:val="001F196C"/>
    <w:rsid w:val="0020183F"/>
    <w:rsid w:val="002028B5"/>
    <w:rsid w:val="002110CD"/>
    <w:rsid w:val="00215F89"/>
    <w:rsid w:val="00221ECD"/>
    <w:rsid w:val="002224BD"/>
    <w:rsid w:val="00226F7B"/>
    <w:rsid w:val="00227877"/>
    <w:rsid w:val="0023122B"/>
    <w:rsid w:val="00232EC8"/>
    <w:rsid w:val="00235F26"/>
    <w:rsid w:val="00237926"/>
    <w:rsid w:val="002463DB"/>
    <w:rsid w:val="002568E5"/>
    <w:rsid w:val="00257912"/>
    <w:rsid w:val="002616FD"/>
    <w:rsid w:val="00263F67"/>
    <w:rsid w:val="002744A7"/>
    <w:rsid w:val="00280879"/>
    <w:rsid w:val="00290690"/>
    <w:rsid w:val="002941B3"/>
    <w:rsid w:val="002A1E00"/>
    <w:rsid w:val="002A2700"/>
    <w:rsid w:val="002B36F7"/>
    <w:rsid w:val="002B4573"/>
    <w:rsid w:val="002C054B"/>
    <w:rsid w:val="002C0920"/>
    <w:rsid w:val="002C1E53"/>
    <w:rsid w:val="002C1F35"/>
    <w:rsid w:val="002C2A6E"/>
    <w:rsid w:val="002C340E"/>
    <w:rsid w:val="002C4D5D"/>
    <w:rsid w:val="002C6643"/>
    <w:rsid w:val="002D0F1A"/>
    <w:rsid w:val="002D33C2"/>
    <w:rsid w:val="002D377A"/>
    <w:rsid w:val="002E02AB"/>
    <w:rsid w:val="002E4BDE"/>
    <w:rsid w:val="002E51F7"/>
    <w:rsid w:val="002F4B6F"/>
    <w:rsid w:val="002F5D9B"/>
    <w:rsid w:val="00300DB6"/>
    <w:rsid w:val="0030532D"/>
    <w:rsid w:val="0030603A"/>
    <w:rsid w:val="00306998"/>
    <w:rsid w:val="00307DE7"/>
    <w:rsid w:val="00310D8A"/>
    <w:rsid w:val="00312DCD"/>
    <w:rsid w:val="0031455E"/>
    <w:rsid w:val="003171E2"/>
    <w:rsid w:val="00317D21"/>
    <w:rsid w:val="003204B5"/>
    <w:rsid w:val="00327CEF"/>
    <w:rsid w:val="00331BBC"/>
    <w:rsid w:val="003348BD"/>
    <w:rsid w:val="0033593F"/>
    <w:rsid w:val="00337037"/>
    <w:rsid w:val="00353353"/>
    <w:rsid w:val="00357823"/>
    <w:rsid w:val="00360124"/>
    <w:rsid w:val="00360644"/>
    <w:rsid w:val="0037348B"/>
    <w:rsid w:val="00373795"/>
    <w:rsid w:val="00377067"/>
    <w:rsid w:val="00383022"/>
    <w:rsid w:val="0038660C"/>
    <w:rsid w:val="00387123"/>
    <w:rsid w:val="00391BC4"/>
    <w:rsid w:val="00392C5E"/>
    <w:rsid w:val="00393BE6"/>
    <w:rsid w:val="003975E6"/>
    <w:rsid w:val="003A0F05"/>
    <w:rsid w:val="003A2A08"/>
    <w:rsid w:val="003A38A2"/>
    <w:rsid w:val="003A40DB"/>
    <w:rsid w:val="003B623B"/>
    <w:rsid w:val="003C1890"/>
    <w:rsid w:val="003C2694"/>
    <w:rsid w:val="003D0B67"/>
    <w:rsid w:val="003D248E"/>
    <w:rsid w:val="003D370A"/>
    <w:rsid w:val="003D66A0"/>
    <w:rsid w:val="003E15C7"/>
    <w:rsid w:val="003E33BE"/>
    <w:rsid w:val="003E4B92"/>
    <w:rsid w:val="003F18F6"/>
    <w:rsid w:val="00403A2C"/>
    <w:rsid w:val="00403DF0"/>
    <w:rsid w:val="00407314"/>
    <w:rsid w:val="00410E63"/>
    <w:rsid w:val="00412841"/>
    <w:rsid w:val="00414942"/>
    <w:rsid w:val="00417B0A"/>
    <w:rsid w:val="00423235"/>
    <w:rsid w:val="0042335B"/>
    <w:rsid w:val="00423788"/>
    <w:rsid w:val="00426F12"/>
    <w:rsid w:val="004526C9"/>
    <w:rsid w:val="00455989"/>
    <w:rsid w:val="00483CA2"/>
    <w:rsid w:val="00484264"/>
    <w:rsid w:val="00485E6E"/>
    <w:rsid w:val="004953CD"/>
    <w:rsid w:val="004A052A"/>
    <w:rsid w:val="004A4EEC"/>
    <w:rsid w:val="004A61A4"/>
    <w:rsid w:val="004B35E6"/>
    <w:rsid w:val="004B3F56"/>
    <w:rsid w:val="004C60D1"/>
    <w:rsid w:val="004D0FFB"/>
    <w:rsid w:val="004D7530"/>
    <w:rsid w:val="004F01C4"/>
    <w:rsid w:val="004F1C7A"/>
    <w:rsid w:val="004F3F77"/>
    <w:rsid w:val="004F5999"/>
    <w:rsid w:val="004F673D"/>
    <w:rsid w:val="005011F4"/>
    <w:rsid w:val="005047AE"/>
    <w:rsid w:val="00514DFF"/>
    <w:rsid w:val="00520E7A"/>
    <w:rsid w:val="005238DE"/>
    <w:rsid w:val="0052560D"/>
    <w:rsid w:val="00531E1C"/>
    <w:rsid w:val="00532B71"/>
    <w:rsid w:val="00534F13"/>
    <w:rsid w:val="00535127"/>
    <w:rsid w:val="00536433"/>
    <w:rsid w:val="00536BEF"/>
    <w:rsid w:val="005401D8"/>
    <w:rsid w:val="00541FBE"/>
    <w:rsid w:val="00543BC1"/>
    <w:rsid w:val="00546B60"/>
    <w:rsid w:val="00553A9B"/>
    <w:rsid w:val="00553E72"/>
    <w:rsid w:val="005562CF"/>
    <w:rsid w:val="00562DA5"/>
    <w:rsid w:val="00565229"/>
    <w:rsid w:val="0056624D"/>
    <w:rsid w:val="00567FB6"/>
    <w:rsid w:val="00572B04"/>
    <w:rsid w:val="0057540D"/>
    <w:rsid w:val="005776B5"/>
    <w:rsid w:val="00580BCE"/>
    <w:rsid w:val="005834F5"/>
    <w:rsid w:val="00592626"/>
    <w:rsid w:val="00594E72"/>
    <w:rsid w:val="005A6CBF"/>
    <w:rsid w:val="005B14BD"/>
    <w:rsid w:val="005B2EF5"/>
    <w:rsid w:val="005B30C3"/>
    <w:rsid w:val="005B3A56"/>
    <w:rsid w:val="005B4086"/>
    <w:rsid w:val="005C09DC"/>
    <w:rsid w:val="005C75C5"/>
    <w:rsid w:val="005D1FAD"/>
    <w:rsid w:val="005D3499"/>
    <w:rsid w:val="005D43BA"/>
    <w:rsid w:val="005D61D7"/>
    <w:rsid w:val="005E1582"/>
    <w:rsid w:val="005E2C23"/>
    <w:rsid w:val="005E3971"/>
    <w:rsid w:val="005E6CBB"/>
    <w:rsid w:val="005F2B5B"/>
    <w:rsid w:val="005F3850"/>
    <w:rsid w:val="006008C9"/>
    <w:rsid w:val="006010A9"/>
    <w:rsid w:val="006021E2"/>
    <w:rsid w:val="006038FA"/>
    <w:rsid w:val="00604AA4"/>
    <w:rsid w:val="00605379"/>
    <w:rsid w:val="00606C66"/>
    <w:rsid w:val="00611023"/>
    <w:rsid w:val="006114F5"/>
    <w:rsid w:val="006152D2"/>
    <w:rsid w:val="00620B2E"/>
    <w:rsid w:val="00622C2F"/>
    <w:rsid w:val="00626B73"/>
    <w:rsid w:val="006318F3"/>
    <w:rsid w:val="0063342C"/>
    <w:rsid w:val="006416D1"/>
    <w:rsid w:val="00646E1E"/>
    <w:rsid w:val="00647C49"/>
    <w:rsid w:val="00650C4B"/>
    <w:rsid w:val="00651F59"/>
    <w:rsid w:val="00653F86"/>
    <w:rsid w:val="00654496"/>
    <w:rsid w:val="006663F1"/>
    <w:rsid w:val="006717A2"/>
    <w:rsid w:val="006738A6"/>
    <w:rsid w:val="00677CAE"/>
    <w:rsid w:val="00680179"/>
    <w:rsid w:val="00682518"/>
    <w:rsid w:val="006839E7"/>
    <w:rsid w:val="00684507"/>
    <w:rsid w:val="00684566"/>
    <w:rsid w:val="0069279B"/>
    <w:rsid w:val="0069303B"/>
    <w:rsid w:val="006944C0"/>
    <w:rsid w:val="006A207C"/>
    <w:rsid w:val="006A20BC"/>
    <w:rsid w:val="006A2FF8"/>
    <w:rsid w:val="006A3AD1"/>
    <w:rsid w:val="006A5D3B"/>
    <w:rsid w:val="006A70D8"/>
    <w:rsid w:val="006A7ABA"/>
    <w:rsid w:val="006A7C6E"/>
    <w:rsid w:val="006B00FD"/>
    <w:rsid w:val="006B03EB"/>
    <w:rsid w:val="006B33F5"/>
    <w:rsid w:val="006B43A0"/>
    <w:rsid w:val="006B474B"/>
    <w:rsid w:val="006B49A8"/>
    <w:rsid w:val="006B4E6A"/>
    <w:rsid w:val="006C2ED1"/>
    <w:rsid w:val="006C3900"/>
    <w:rsid w:val="006C66EB"/>
    <w:rsid w:val="006D524B"/>
    <w:rsid w:val="006D58B2"/>
    <w:rsid w:val="006D68AC"/>
    <w:rsid w:val="006D7154"/>
    <w:rsid w:val="006D7D4B"/>
    <w:rsid w:val="006E1C72"/>
    <w:rsid w:val="006E37CC"/>
    <w:rsid w:val="006E3858"/>
    <w:rsid w:val="006E3B5C"/>
    <w:rsid w:val="006F0268"/>
    <w:rsid w:val="006F0DEC"/>
    <w:rsid w:val="007030EF"/>
    <w:rsid w:val="0071069C"/>
    <w:rsid w:val="00715DF8"/>
    <w:rsid w:val="0071720B"/>
    <w:rsid w:val="0072000F"/>
    <w:rsid w:val="007209DB"/>
    <w:rsid w:val="00725D69"/>
    <w:rsid w:val="007268DA"/>
    <w:rsid w:val="0072768D"/>
    <w:rsid w:val="00732CD3"/>
    <w:rsid w:val="00735DB4"/>
    <w:rsid w:val="00737150"/>
    <w:rsid w:val="00737E50"/>
    <w:rsid w:val="00745B18"/>
    <w:rsid w:val="00747BEC"/>
    <w:rsid w:val="00753AB0"/>
    <w:rsid w:val="007542F1"/>
    <w:rsid w:val="00761C5A"/>
    <w:rsid w:val="00761E85"/>
    <w:rsid w:val="00764512"/>
    <w:rsid w:val="00774000"/>
    <w:rsid w:val="007752FC"/>
    <w:rsid w:val="0078114F"/>
    <w:rsid w:val="00785E4C"/>
    <w:rsid w:val="00785F36"/>
    <w:rsid w:val="007874B8"/>
    <w:rsid w:val="007919C5"/>
    <w:rsid w:val="007A0119"/>
    <w:rsid w:val="007A0D6C"/>
    <w:rsid w:val="007A1E7B"/>
    <w:rsid w:val="007A5A69"/>
    <w:rsid w:val="007C1846"/>
    <w:rsid w:val="007C1CF6"/>
    <w:rsid w:val="007D3499"/>
    <w:rsid w:val="007D59E5"/>
    <w:rsid w:val="007E30DC"/>
    <w:rsid w:val="007E4046"/>
    <w:rsid w:val="007F2B7D"/>
    <w:rsid w:val="007F54A4"/>
    <w:rsid w:val="007F74F0"/>
    <w:rsid w:val="007F77F3"/>
    <w:rsid w:val="00811CD8"/>
    <w:rsid w:val="0081206C"/>
    <w:rsid w:val="008126E4"/>
    <w:rsid w:val="00814CF8"/>
    <w:rsid w:val="008222C6"/>
    <w:rsid w:val="0082387B"/>
    <w:rsid w:val="008262E3"/>
    <w:rsid w:val="0083155E"/>
    <w:rsid w:val="0083657F"/>
    <w:rsid w:val="00836736"/>
    <w:rsid w:val="00840CB6"/>
    <w:rsid w:val="00843BAF"/>
    <w:rsid w:val="00847F10"/>
    <w:rsid w:val="00850BC3"/>
    <w:rsid w:val="0085153D"/>
    <w:rsid w:val="00853D55"/>
    <w:rsid w:val="00857176"/>
    <w:rsid w:val="00857D51"/>
    <w:rsid w:val="00863AE9"/>
    <w:rsid w:val="00865377"/>
    <w:rsid w:val="00871BA2"/>
    <w:rsid w:val="008772EF"/>
    <w:rsid w:val="00882EAC"/>
    <w:rsid w:val="00885FAF"/>
    <w:rsid w:val="0089127B"/>
    <w:rsid w:val="008A2B0C"/>
    <w:rsid w:val="008A2B61"/>
    <w:rsid w:val="008B05B6"/>
    <w:rsid w:val="008B2F82"/>
    <w:rsid w:val="008B4344"/>
    <w:rsid w:val="008B5AB0"/>
    <w:rsid w:val="008B5CEC"/>
    <w:rsid w:val="008B6496"/>
    <w:rsid w:val="008C34F2"/>
    <w:rsid w:val="008C69B3"/>
    <w:rsid w:val="008D63F5"/>
    <w:rsid w:val="008E29B6"/>
    <w:rsid w:val="008E39AC"/>
    <w:rsid w:val="008E7E30"/>
    <w:rsid w:val="008F05EA"/>
    <w:rsid w:val="008F2897"/>
    <w:rsid w:val="008F42C1"/>
    <w:rsid w:val="008F5E41"/>
    <w:rsid w:val="00905518"/>
    <w:rsid w:val="00905B6E"/>
    <w:rsid w:val="00907760"/>
    <w:rsid w:val="00910063"/>
    <w:rsid w:val="009128F4"/>
    <w:rsid w:val="00912FD1"/>
    <w:rsid w:val="0091362F"/>
    <w:rsid w:val="0091653E"/>
    <w:rsid w:val="0092182E"/>
    <w:rsid w:val="00925511"/>
    <w:rsid w:val="00927156"/>
    <w:rsid w:val="009303EB"/>
    <w:rsid w:val="00945114"/>
    <w:rsid w:val="0094578C"/>
    <w:rsid w:val="009525BB"/>
    <w:rsid w:val="0095554F"/>
    <w:rsid w:val="00960C3B"/>
    <w:rsid w:val="00965095"/>
    <w:rsid w:val="009667AA"/>
    <w:rsid w:val="009705C5"/>
    <w:rsid w:val="00974792"/>
    <w:rsid w:val="00976529"/>
    <w:rsid w:val="00981B4A"/>
    <w:rsid w:val="00982874"/>
    <w:rsid w:val="00992CF9"/>
    <w:rsid w:val="009A0104"/>
    <w:rsid w:val="009A1024"/>
    <w:rsid w:val="009A244A"/>
    <w:rsid w:val="009A4BBC"/>
    <w:rsid w:val="009A62D4"/>
    <w:rsid w:val="009A6FED"/>
    <w:rsid w:val="009B217F"/>
    <w:rsid w:val="009B33E7"/>
    <w:rsid w:val="009C2887"/>
    <w:rsid w:val="009E1A16"/>
    <w:rsid w:val="009E235B"/>
    <w:rsid w:val="009E2D8B"/>
    <w:rsid w:val="009E3E11"/>
    <w:rsid w:val="009E6641"/>
    <w:rsid w:val="00A0011F"/>
    <w:rsid w:val="00A10A19"/>
    <w:rsid w:val="00A11BF0"/>
    <w:rsid w:val="00A164C5"/>
    <w:rsid w:val="00A225EE"/>
    <w:rsid w:val="00A2480B"/>
    <w:rsid w:val="00A26D28"/>
    <w:rsid w:val="00A30ACD"/>
    <w:rsid w:val="00A316CE"/>
    <w:rsid w:val="00A3724D"/>
    <w:rsid w:val="00A41260"/>
    <w:rsid w:val="00A42DE7"/>
    <w:rsid w:val="00A44583"/>
    <w:rsid w:val="00A54C2D"/>
    <w:rsid w:val="00A54EA1"/>
    <w:rsid w:val="00A56017"/>
    <w:rsid w:val="00A63E2B"/>
    <w:rsid w:val="00A6589D"/>
    <w:rsid w:val="00A65A96"/>
    <w:rsid w:val="00A73E42"/>
    <w:rsid w:val="00A747FE"/>
    <w:rsid w:val="00A801AD"/>
    <w:rsid w:val="00A83B6E"/>
    <w:rsid w:val="00A928C8"/>
    <w:rsid w:val="00A9601A"/>
    <w:rsid w:val="00A9617D"/>
    <w:rsid w:val="00A96399"/>
    <w:rsid w:val="00AA07CF"/>
    <w:rsid w:val="00AA53A1"/>
    <w:rsid w:val="00AA5B8D"/>
    <w:rsid w:val="00AA7C4A"/>
    <w:rsid w:val="00AB260F"/>
    <w:rsid w:val="00AB706E"/>
    <w:rsid w:val="00AC1672"/>
    <w:rsid w:val="00AC1738"/>
    <w:rsid w:val="00AC5722"/>
    <w:rsid w:val="00AD7DDB"/>
    <w:rsid w:val="00AE4616"/>
    <w:rsid w:val="00AE7FC8"/>
    <w:rsid w:val="00AF4DB2"/>
    <w:rsid w:val="00B00A22"/>
    <w:rsid w:val="00B0402F"/>
    <w:rsid w:val="00B04E93"/>
    <w:rsid w:val="00B05757"/>
    <w:rsid w:val="00B163CC"/>
    <w:rsid w:val="00B322B1"/>
    <w:rsid w:val="00B34430"/>
    <w:rsid w:val="00B36398"/>
    <w:rsid w:val="00B3684E"/>
    <w:rsid w:val="00B3699C"/>
    <w:rsid w:val="00B40E85"/>
    <w:rsid w:val="00B47F0F"/>
    <w:rsid w:val="00B56E69"/>
    <w:rsid w:val="00B67492"/>
    <w:rsid w:val="00B67532"/>
    <w:rsid w:val="00B739BC"/>
    <w:rsid w:val="00B75391"/>
    <w:rsid w:val="00B81898"/>
    <w:rsid w:val="00B84F59"/>
    <w:rsid w:val="00B9003D"/>
    <w:rsid w:val="00B900CA"/>
    <w:rsid w:val="00B9154A"/>
    <w:rsid w:val="00B94E53"/>
    <w:rsid w:val="00B963CE"/>
    <w:rsid w:val="00B97962"/>
    <w:rsid w:val="00BA0BA1"/>
    <w:rsid w:val="00BA235D"/>
    <w:rsid w:val="00BA5EC3"/>
    <w:rsid w:val="00BB0DED"/>
    <w:rsid w:val="00BB2752"/>
    <w:rsid w:val="00BB3638"/>
    <w:rsid w:val="00BC18FE"/>
    <w:rsid w:val="00BC4A09"/>
    <w:rsid w:val="00BC764A"/>
    <w:rsid w:val="00BC7B11"/>
    <w:rsid w:val="00BD05E0"/>
    <w:rsid w:val="00BD2BA6"/>
    <w:rsid w:val="00BD5320"/>
    <w:rsid w:val="00BD5527"/>
    <w:rsid w:val="00BD75E4"/>
    <w:rsid w:val="00BD7E75"/>
    <w:rsid w:val="00BE0D6B"/>
    <w:rsid w:val="00BF0676"/>
    <w:rsid w:val="00BF1420"/>
    <w:rsid w:val="00BF33DA"/>
    <w:rsid w:val="00BF6E6C"/>
    <w:rsid w:val="00C008EA"/>
    <w:rsid w:val="00C04008"/>
    <w:rsid w:val="00C05DE3"/>
    <w:rsid w:val="00C07801"/>
    <w:rsid w:val="00C15229"/>
    <w:rsid w:val="00C2092E"/>
    <w:rsid w:val="00C22ACB"/>
    <w:rsid w:val="00C23547"/>
    <w:rsid w:val="00C267CF"/>
    <w:rsid w:val="00C3423F"/>
    <w:rsid w:val="00C35B1D"/>
    <w:rsid w:val="00C36378"/>
    <w:rsid w:val="00C422CF"/>
    <w:rsid w:val="00C54C3E"/>
    <w:rsid w:val="00C61D3C"/>
    <w:rsid w:val="00C62BA3"/>
    <w:rsid w:val="00C64923"/>
    <w:rsid w:val="00C6553A"/>
    <w:rsid w:val="00C65799"/>
    <w:rsid w:val="00C65A43"/>
    <w:rsid w:val="00C66AA3"/>
    <w:rsid w:val="00C708AE"/>
    <w:rsid w:val="00C71D20"/>
    <w:rsid w:val="00C7327B"/>
    <w:rsid w:val="00C73D3A"/>
    <w:rsid w:val="00C73F68"/>
    <w:rsid w:val="00C76396"/>
    <w:rsid w:val="00C76974"/>
    <w:rsid w:val="00C81D1E"/>
    <w:rsid w:val="00C8228A"/>
    <w:rsid w:val="00C84A46"/>
    <w:rsid w:val="00C93276"/>
    <w:rsid w:val="00C93737"/>
    <w:rsid w:val="00C9767A"/>
    <w:rsid w:val="00CA3364"/>
    <w:rsid w:val="00CA670F"/>
    <w:rsid w:val="00CB10A2"/>
    <w:rsid w:val="00CB2DEF"/>
    <w:rsid w:val="00CB472D"/>
    <w:rsid w:val="00CC20E9"/>
    <w:rsid w:val="00CC6E3B"/>
    <w:rsid w:val="00CC7214"/>
    <w:rsid w:val="00CD106B"/>
    <w:rsid w:val="00CE1881"/>
    <w:rsid w:val="00CE4A55"/>
    <w:rsid w:val="00CE560B"/>
    <w:rsid w:val="00CF319B"/>
    <w:rsid w:val="00CF40A1"/>
    <w:rsid w:val="00CF5F3A"/>
    <w:rsid w:val="00CF63CF"/>
    <w:rsid w:val="00D00631"/>
    <w:rsid w:val="00D0073E"/>
    <w:rsid w:val="00D0203F"/>
    <w:rsid w:val="00D03C71"/>
    <w:rsid w:val="00D04684"/>
    <w:rsid w:val="00D166A6"/>
    <w:rsid w:val="00D35AB8"/>
    <w:rsid w:val="00D43877"/>
    <w:rsid w:val="00D5017C"/>
    <w:rsid w:val="00D511D2"/>
    <w:rsid w:val="00D552E2"/>
    <w:rsid w:val="00D62EC6"/>
    <w:rsid w:val="00D636FD"/>
    <w:rsid w:val="00D679AF"/>
    <w:rsid w:val="00D73456"/>
    <w:rsid w:val="00D7517E"/>
    <w:rsid w:val="00D81436"/>
    <w:rsid w:val="00D87096"/>
    <w:rsid w:val="00D9011C"/>
    <w:rsid w:val="00D96597"/>
    <w:rsid w:val="00DA141D"/>
    <w:rsid w:val="00DA5F07"/>
    <w:rsid w:val="00DB00F0"/>
    <w:rsid w:val="00DB2BBD"/>
    <w:rsid w:val="00DC208C"/>
    <w:rsid w:val="00DC27D1"/>
    <w:rsid w:val="00DD1ADE"/>
    <w:rsid w:val="00DD487D"/>
    <w:rsid w:val="00DD54DB"/>
    <w:rsid w:val="00DE24BB"/>
    <w:rsid w:val="00DE4236"/>
    <w:rsid w:val="00DE46D6"/>
    <w:rsid w:val="00DF065A"/>
    <w:rsid w:val="00DF0E74"/>
    <w:rsid w:val="00DF1AA0"/>
    <w:rsid w:val="00DF2C40"/>
    <w:rsid w:val="00DF3F16"/>
    <w:rsid w:val="00DF5C88"/>
    <w:rsid w:val="00DF7214"/>
    <w:rsid w:val="00E040C4"/>
    <w:rsid w:val="00E05199"/>
    <w:rsid w:val="00E06744"/>
    <w:rsid w:val="00E165FB"/>
    <w:rsid w:val="00E21BDF"/>
    <w:rsid w:val="00E317D4"/>
    <w:rsid w:val="00E37F4C"/>
    <w:rsid w:val="00E42D2B"/>
    <w:rsid w:val="00E436D5"/>
    <w:rsid w:val="00E461FF"/>
    <w:rsid w:val="00E503A9"/>
    <w:rsid w:val="00E71C3A"/>
    <w:rsid w:val="00E74359"/>
    <w:rsid w:val="00E749B8"/>
    <w:rsid w:val="00E81058"/>
    <w:rsid w:val="00E816BF"/>
    <w:rsid w:val="00E91183"/>
    <w:rsid w:val="00E95684"/>
    <w:rsid w:val="00EA20AF"/>
    <w:rsid w:val="00EA2F0C"/>
    <w:rsid w:val="00EA60E5"/>
    <w:rsid w:val="00EA7B16"/>
    <w:rsid w:val="00EB0639"/>
    <w:rsid w:val="00EB1B61"/>
    <w:rsid w:val="00EB2A9C"/>
    <w:rsid w:val="00EB3AA0"/>
    <w:rsid w:val="00EB57D5"/>
    <w:rsid w:val="00EC4C9E"/>
    <w:rsid w:val="00ED178A"/>
    <w:rsid w:val="00ED6A2A"/>
    <w:rsid w:val="00EE57B5"/>
    <w:rsid w:val="00EF0317"/>
    <w:rsid w:val="00EF7D3E"/>
    <w:rsid w:val="00F13B13"/>
    <w:rsid w:val="00F14191"/>
    <w:rsid w:val="00F22514"/>
    <w:rsid w:val="00F249DD"/>
    <w:rsid w:val="00F250B3"/>
    <w:rsid w:val="00F339F2"/>
    <w:rsid w:val="00F35A01"/>
    <w:rsid w:val="00F405C0"/>
    <w:rsid w:val="00F40C47"/>
    <w:rsid w:val="00F415DF"/>
    <w:rsid w:val="00F426CE"/>
    <w:rsid w:val="00F44D52"/>
    <w:rsid w:val="00F44F8A"/>
    <w:rsid w:val="00F47E8E"/>
    <w:rsid w:val="00F50BDE"/>
    <w:rsid w:val="00F561BD"/>
    <w:rsid w:val="00F56FE1"/>
    <w:rsid w:val="00F6093A"/>
    <w:rsid w:val="00F62FFE"/>
    <w:rsid w:val="00F668A0"/>
    <w:rsid w:val="00F725AC"/>
    <w:rsid w:val="00F751BE"/>
    <w:rsid w:val="00F8181D"/>
    <w:rsid w:val="00F82014"/>
    <w:rsid w:val="00F83E85"/>
    <w:rsid w:val="00F848DC"/>
    <w:rsid w:val="00F9677C"/>
    <w:rsid w:val="00FA09F7"/>
    <w:rsid w:val="00FA1EEA"/>
    <w:rsid w:val="00FA6CE0"/>
    <w:rsid w:val="00FB2503"/>
    <w:rsid w:val="00FB5316"/>
    <w:rsid w:val="00FB5B3F"/>
    <w:rsid w:val="00FB6C7A"/>
    <w:rsid w:val="00FC0D4C"/>
    <w:rsid w:val="00FC35A1"/>
    <w:rsid w:val="00FD1EA2"/>
    <w:rsid w:val="00FD3EB3"/>
    <w:rsid w:val="00FD5475"/>
    <w:rsid w:val="00FD6A4E"/>
    <w:rsid w:val="00FE2A6A"/>
    <w:rsid w:val="00FE4630"/>
    <w:rsid w:val="00FE4C52"/>
    <w:rsid w:val="00FF07D1"/>
    <w:rsid w:val="00FF1B67"/>
    <w:rsid w:val="00FF35A1"/>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FBBC553-6ACF-4869-A307-817A3601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penzmos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eas.europa.eu/cfsp/sanctions/consol-list_en.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iu@nav.gov.hu"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10004</Words>
  <Characters>57024</Characters>
  <DocSecurity>0</DocSecurity>
  <Lines>475</Lines>
  <Paragraphs>133</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
  <LinksUpToDate>false</LinksUpToDate>
  <CharactersWithSpaces>66895</CharactersWithSpaces>
  <SharedDoc>false</SharedDoc>
  <HLinks>
    <vt:vector size="24" baseType="variant">
      <vt:variant>
        <vt:i4>1048685</vt:i4>
      </vt:variant>
      <vt:variant>
        <vt:i4>9</vt:i4>
      </vt:variant>
      <vt:variant>
        <vt:i4>0</vt:i4>
      </vt:variant>
      <vt:variant>
        <vt:i4>5</vt:i4>
      </vt:variant>
      <vt:variant>
        <vt:lpwstr>mailto:fiu@nav.gov.hu</vt:lpwstr>
      </vt:variant>
      <vt:variant>
        <vt:lpwstr/>
      </vt:variant>
      <vt:variant>
        <vt:i4>6422640</vt:i4>
      </vt:variant>
      <vt:variant>
        <vt:i4>6</vt:i4>
      </vt:variant>
      <vt:variant>
        <vt:i4>0</vt:i4>
      </vt:variant>
      <vt:variant>
        <vt:i4>5</vt:i4>
      </vt:variant>
      <vt:variant>
        <vt:lpwstr>mailto:</vt:lpwstr>
      </vt:variant>
      <vt:variant>
        <vt:lpwstr/>
      </vt:variant>
      <vt:variant>
        <vt:i4>3801194</vt:i4>
      </vt:variant>
      <vt:variant>
        <vt:i4>3</vt:i4>
      </vt:variant>
      <vt:variant>
        <vt:i4>0</vt:i4>
      </vt:variant>
      <vt:variant>
        <vt:i4>5</vt:i4>
      </vt:variant>
      <vt:variant>
        <vt:lpwstr>http://nav.gov.hu/nav/penzmosas</vt:lpwstr>
      </vt:variant>
      <vt:variant>
        <vt:lpwstr/>
      </vt:variant>
      <vt:variant>
        <vt:i4>4063232</vt:i4>
      </vt:variant>
      <vt:variant>
        <vt:i4>0</vt:i4>
      </vt:variant>
      <vt:variant>
        <vt:i4>0</vt:i4>
      </vt:variant>
      <vt:variant>
        <vt:i4>5</vt:i4>
      </vt:variant>
      <vt:variant>
        <vt:lpwstr>http://eeas.europa.eu/cfsp/sanctions/consol-list_en.htm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v.1.18.3067.0.0#2018-09-13</dc:description>
  <cp:lastPrinted>2013-07-25T10:54:00Z</cp:lastPrinted>
  <dcterms:created xsi:type="dcterms:W3CDTF">2018-09-12T08:08:00Z</dcterms:created>
  <dcterms:modified xsi:type="dcterms:W3CDTF">2018-09-12T08:08:00Z</dcterms:modified>
</cp:coreProperties>
</file>